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D2DA5" w:rsidRDefault="00BD2DA5" w:rsidP="00BD2DA5">
      <w:pPr>
        <w:pStyle w:val="CRCoverPage"/>
        <w:tabs>
          <w:tab w:val="right" w:pos="8640"/>
        </w:tabs>
        <w:spacing w:after="0"/>
        <w:ind w:right="1260"/>
        <w:rPr>
          <w:b/>
          <w:noProof/>
          <w:sz w:val="24"/>
        </w:rPr>
      </w:pPr>
    </w:p>
    <w:p w:rsidR="00EF082A" w:rsidRPr="00EF082A" w:rsidRDefault="00EF082A" w:rsidP="00EF082A">
      <w:pPr>
        <w:widowControl w:val="0"/>
        <w:tabs>
          <w:tab w:val="right" w:pos="9639"/>
        </w:tabs>
        <w:spacing w:after="0"/>
        <w:rPr>
          <w:rFonts w:ascii="Arial" w:eastAsia="Times New Roman" w:hAnsi="Arial"/>
          <w:b/>
          <w:bCs/>
          <w:sz w:val="24"/>
          <w:szCs w:val="24"/>
        </w:rPr>
      </w:pPr>
      <w:r w:rsidRPr="00EF082A">
        <w:rPr>
          <w:rFonts w:ascii="Arial" w:eastAsia="Times New Roman" w:hAnsi="Arial"/>
          <w:b/>
          <w:bCs/>
          <w:sz w:val="24"/>
          <w:szCs w:val="24"/>
        </w:rPr>
        <w:t>3GPP TSG-RAN WG2 Meeting #127</w:t>
      </w:r>
      <w:r w:rsidRPr="00EF082A">
        <w:rPr>
          <w:rFonts w:ascii="Arial" w:eastAsia="Times New Roman" w:hAnsi="Arial"/>
          <w:b/>
          <w:bCs/>
          <w:sz w:val="24"/>
          <w:szCs w:val="24"/>
        </w:rPr>
        <w:tab/>
      </w:r>
      <w:r w:rsidR="008D5B35" w:rsidRPr="008D5B35">
        <w:rPr>
          <w:rFonts w:ascii="Arial" w:eastAsia="Times New Roman" w:hAnsi="Arial"/>
          <w:b/>
          <w:bCs/>
          <w:sz w:val="24"/>
          <w:szCs w:val="24"/>
        </w:rPr>
        <w:t>R2-2407453</w:t>
      </w:r>
    </w:p>
    <w:p w:rsidR="00EF082A" w:rsidRDefault="00EF082A" w:rsidP="00EF082A">
      <w:pPr>
        <w:widowControl w:val="0"/>
        <w:tabs>
          <w:tab w:val="right" w:pos="9639"/>
        </w:tabs>
        <w:spacing w:after="0"/>
        <w:rPr>
          <w:rFonts w:ascii="Arial" w:eastAsia="Times New Roman" w:hAnsi="Arial"/>
          <w:b/>
          <w:bCs/>
          <w:sz w:val="24"/>
          <w:szCs w:val="24"/>
        </w:rPr>
      </w:pPr>
      <w:r w:rsidRPr="00EF082A">
        <w:rPr>
          <w:rFonts w:ascii="Arial" w:eastAsia="Times New Roman" w:hAnsi="Arial"/>
          <w:b/>
          <w:bCs/>
          <w:sz w:val="24"/>
          <w:szCs w:val="24"/>
        </w:rPr>
        <w:t>Maastricht, Netherlands, Aug 19th – 23rd, 2024</w:t>
      </w:r>
      <w:r w:rsidR="00E936E6" w:rsidRPr="00E936E6">
        <w:rPr>
          <w:rFonts w:ascii="Arial" w:eastAsia="Times New Roman" w:hAnsi="Arial"/>
          <w:b/>
          <w:bCs/>
          <w:sz w:val="24"/>
          <w:szCs w:val="24"/>
        </w:rPr>
        <w:t xml:space="preserve"> </w:t>
      </w:r>
    </w:p>
    <w:p w:rsidR="00BD2DA5" w:rsidRDefault="0086452F" w:rsidP="00E936E6">
      <w:pPr>
        <w:widowControl w:val="0"/>
        <w:tabs>
          <w:tab w:val="right" w:pos="9639"/>
        </w:tabs>
        <w:spacing w:after="0"/>
        <w:rPr>
          <w:rFonts w:ascii="Arial" w:hAnsi="Arial"/>
          <w:b/>
          <w:sz w:val="24"/>
          <w:szCs w:val="24"/>
          <w:lang w:eastAsia="zh-CN"/>
        </w:rPr>
      </w:pPr>
      <w:r w:rsidRPr="0086452F">
        <w:rPr>
          <w:rFonts w:ascii="Arial" w:eastAsia="Times New Roman" w:hAnsi="Arial"/>
          <w:b/>
          <w:bCs/>
          <w:sz w:val="24"/>
          <w:szCs w:val="24"/>
        </w:rPr>
        <w:tab/>
      </w:r>
      <w:r w:rsidR="00BD2DA5">
        <w:rPr>
          <w:rFonts w:ascii="Arial" w:hAnsi="Arial"/>
          <w:b/>
          <w:sz w:val="24"/>
          <w:szCs w:val="24"/>
          <w:lang w:eastAsia="zh-CN"/>
        </w:rPr>
        <w:tab/>
        <w:t xml:space="preserve"> </w:t>
      </w:r>
    </w:p>
    <w:p w:rsidR="00BD2DA5" w:rsidRPr="006D3016" w:rsidRDefault="00BD2DA5" w:rsidP="00BD2DA5">
      <w:pPr>
        <w:tabs>
          <w:tab w:val="left" w:pos="1985"/>
        </w:tabs>
        <w:spacing w:after="120"/>
        <w:rPr>
          <w:rFonts w:ascii="Arial" w:eastAsia="MS Mincho" w:hAnsi="Arial" w:cs="Arial"/>
          <w:b/>
          <w:bCs/>
          <w:sz w:val="24"/>
        </w:rPr>
      </w:pPr>
      <w:r w:rsidRPr="000D0C52">
        <w:rPr>
          <w:rFonts w:ascii="Arial" w:eastAsia="MS Mincho" w:hAnsi="Arial" w:cs="Arial"/>
          <w:b/>
          <w:bCs/>
          <w:sz w:val="24"/>
        </w:rPr>
        <w:t>Agenda item:</w:t>
      </w:r>
      <w:r w:rsidRPr="006D3016">
        <w:rPr>
          <w:rFonts w:ascii="Arial" w:eastAsia="MS Mincho" w:hAnsi="Arial" w:cs="Arial"/>
          <w:b/>
          <w:bCs/>
          <w:sz w:val="24"/>
        </w:rPr>
        <w:tab/>
      </w:r>
      <w:r w:rsidR="00EF082A">
        <w:rPr>
          <w:rFonts w:ascii="Arial" w:eastAsia="MS Mincho" w:hAnsi="Arial" w:cs="Arial"/>
          <w:b/>
          <w:bCs/>
          <w:sz w:val="24"/>
        </w:rPr>
        <w:t>8</w:t>
      </w:r>
      <w:r w:rsidR="00E936E6" w:rsidRPr="00E936E6">
        <w:rPr>
          <w:rFonts w:ascii="Arial" w:eastAsia="MS Mincho" w:hAnsi="Arial" w:cs="Arial"/>
          <w:b/>
          <w:bCs/>
          <w:sz w:val="24"/>
        </w:rPr>
        <w:t>.</w:t>
      </w:r>
      <w:r w:rsidR="00EF082A">
        <w:rPr>
          <w:rFonts w:ascii="Arial" w:eastAsia="MS Mincho" w:hAnsi="Arial" w:cs="Arial"/>
          <w:b/>
          <w:bCs/>
          <w:sz w:val="24"/>
        </w:rPr>
        <w:t>8</w:t>
      </w:r>
      <w:r w:rsidR="00E936E6" w:rsidRPr="00E936E6">
        <w:rPr>
          <w:rFonts w:ascii="Arial" w:eastAsia="MS Mincho" w:hAnsi="Arial" w:cs="Arial"/>
          <w:b/>
          <w:bCs/>
          <w:sz w:val="24"/>
        </w:rPr>
        <w:t>.</w:t>
      </w:r>
      <w:r w:rsidR="00EF082A">
        <w:rPr>
          <w:rFonts w:ascii="Arial" w:eastAsia="MS Mincho" w:hAnsi="Arial" w:cs="Arial"/>
          <w:b/>
          <w:bCs/>
          <w:sz w:val="24"/>
        </w:rPr>
        <w:t>4</w:t>
      </w:r>
    </w:p>
    <w:p w:rsidR="00BD2DA5" w:rsidRDefault="00BD2DA5" w:rsidP="00BD2DA5">
      <w:pPr>
        <w:tabs>
          <w:tab w:val="left" w:pos="1981"/>
        </w:tabs>
        <w:ind w:left="1985" w:hanging="1985"/>
        <w:rPr>
          <w:rFonts w:ascii="Arial" w:eastAsia="Times New Roman" w:hAnsi="Arial" w:cs="Arial"/>
          <w:b/>
          <w:bCs/>
          <w:sz w:val="24"/>
        </w:rPr>
      </w:pPr>
      <w:r w:rsidRPr="006D3016">
        <w:rPr>
          <w:rFonts w:ascii="Arial" w:eastAsia="Times New Roman" w:hAnsi="Arial" w:cs="Arial"/>
          <w:b/>
          <w:bCs/>
          <w:sz w:val="24"/>
        </w:rPr>
        <w:t>Source:</w:t>
      </w:r>
      <w:r w:rsidRPr="006D3016">
        <w:rPr>
          <w:rFonts w:ascii="Arial" w:eastAsia="Times New Roman" w:hAnsi="Arial" w:cs="Arial"/>
          <w:b/>
          <w:bCs/>
          <w:sz w:val="24"/>
        </w:rPr>
        <w:tab/>
      </w:r>
      <w:r w:rsidR="006558F7">
        <w:rPr>
          <w:rFonts w:ascii="Arial" w:eastAsiaTheme="minorEastAsia" w:hAnsi="Arial" w:cs="Arial"/>
          <w:b/>
          <w:bCs/>
          <w:sz w:val="24"/>
          <w:lang w:eastAsia="zh-CN"/>
        </w:rPr>
        <w:t>NERCDTV</w:t>
      </w:r>
    </w:p>
    <w:p w:rsidR="00BD2DA5" w:rsidRDefault="00BD2DA5" w:rsidP="00BD2DA5">
      <w:pPr>
        <w:rPr>
          <w:rFonts w:ascii="Arial" w:eastAsia="Times New Roman" w:hAnsi="Arial" w:cs="Arial"/>
          <w:b/>
          <w:bCs/>
          <w:sz w:val="24"/>
        </w:rPr>
      </w:pPr>
      <w:r w:rsidRPr="006D3016">
        <w:rPr>
          <w:rFonts w:ascii="Arial" w:eastAsia="Times New Roman" w:hAnsi="Arial" w:cs="Arial"/>
          <w:b/>
          <w:bCs/>
          <w:sz w:val="24"/>
        </w:rPr>
        <w:t>Title:</w:t>
      </w:r>
      <w:r w:rsidRPr="006D3016">
        <w:rPr>
          <w:rFonts w:ascii="Arial" w:eastAsia="Times New Roman" w:hAnsi="Arial" w:cs="Arial"/>
          <w:b/>
          <w:bCs/>
          <w:sz w:val="24"/>
        </w:rPr>
        <w:tab/>
      </w:r>
      <w:bookmarkStart w:id="0" w:name="_Hlk469038"/>
      <w:r>
        <w:rPr>
          <w:rFonts w:ascii="Arial" w:eastAsia="Times New Roman" w:hAnsi="Arial" w:cs="Arial"/>
          <w:b/>
          <w:bCs/>
          <w:sz w:val="24"/>
        </w:rPr>
        <w:tab/>
      </w:r>
      <w:r>
        <w:rPr>
          <w:rFonts w:ascii="Arial" w:eastAsia="Times New Roman" w:hAnsi="Arial" w:cs="Arial"/>
          <w:b/>
          <w:bCs/>
          <w:sz w:val="24"/>
        </w:rPr>
        <w:tab/>
      </w:r>
      <w:bookmarkEnd w:id="0"/>
      <w:r>
        <w:rPr>
          <w:rFonts w:ascii="Arial" w:eastAsia="Times New Roman" w:hAnsi="Arial" w:cs="Arial"/>
          <w:b/>
          <w:bCs/>
          <w:sz w:val="24"/>
        </w:rPr>
        <w:t xml:space="preserve"> </w:t>
      </w:r>
      <w:r w:rsidR="00886E12">
        <w:rPr>
          <w:rFonts w:ascii="Arial" w:eastAsia="Times New Roman" w:hAnsi="Arial" w:cs="Arial"/>
          <w:b/>
          <w:bCs/>
          <w:sz w:val="24"/>
        </w:rPr>
        <w:t xml:space="preserve"> </w:t>
      </w:r>
      <w:r w:rsidR="00EF082A" w:rsidRPr="00EF082A">
        <w:rPr>
          <w:rFonts w:ascii="Arial" w:eastAsiaTheme="minorEastAsia" w:hAnsi="Arial" w:cs="Arial"/>
          <w:b/>
          <w:bCs/>
          <w:sz w:val="24"/>
          <w:lang w:eastAsia="zh-CN"/>
        </w:rPr>
        <w:t xml:space="preserve">Support of broadcast service in NTN </w:t>
      </w:r>
    </w:p>
    <w:p w:rsidR="00BD2DA5" w:rsidRDefault="00BD2DA5" w:rsidP="00BD2DA5">
      <w:r>
        <w:rPr>
          <w:rFonts w:ascii="Arial" w:eastAsia="Times New Roman" w:hAnsi="Arial" w:cs="Arial"/>
          <w:b/>
          <w:bCs/>
          <w:sz w:val="24"/>
        </w:rPr>
        <w:t xml:space="preserve">WI Code:       </w:t>
      </w:r>
      <w:r w:rsidR="00EF082A" w:rsidRPr="00EF082A">
        <w:rPr>
          <w:rFonts w:ascii="Arial" w:eastAsia="Times New Roman" w:hAnsi="Arial" w:cs="Arial"/>
          <w:b/>
          <w:bCs/>
          <w:sz w:val="24"/>
        </w:rPr>
        <w:t>NR_NTN_Ph3-Core</w:t>
      </w:r>
    </w:p>
    <w:p w:rsidR="00BD2DA5" w:rsidRPr="006D3016" w:rsidRDefault="00BD2DA5" w:rsidP="00BD2DA5">
      <w:pPr>
        <w:tabs>
          <w:tab w:val="left" w:pos="1985"/>
        </w:tabs>
        <w:rPr>
          <w:rFonts w:ascii="Arial" w:eastAsia="Times New Roman" w:hAnsi="Arial" w:cs="Arial"/>
          <w:b/>
          <w:bCs/>
          <w:sz w:val="24"/>
        </w:rPr>
      </w:pPr>
      <w:r w:rsidRPr="006D3016">
        <w:rPr>
          <w:rFonts w:ascii="Arial" w:eastAsia="Times New Roman" w:hAnsi="Arial" w:cs="Arial"/>
          <w:b/>
          <w:bCs/>
          <w:sz w:val="24"/>
        </w:rPr>
        <w:t>Document for:</w:t>
      </w:r>
      <w:r w:rsidRPr="006D3016">
        <w:rPr>
          <w:rFonts w:ascii="Arial" w:eastAsia="Times New Roman" w:hAnsi="Arial" w:cs="Arial"/>
          <w:b/>
          <w:bCs/>
          <w:sz w:val="24"/>
        </w:rPr>
        <w:tab/>
        <w:t>Discussion and Decision</w:t>
      </w:r>
      <w:bookmarkStart w:id="1" w:name="_GoBack"/>
      <w:bookmarkEnd w:id="1"/>
    </w:p>
    <w:p w:rsidR="00BD2DA5" w:rsidRDefault="00BD2DA5" w:rsidP="00BD2DA5">
      <w:pPr>
        <w:pStyle w:val="1"/>
        <w:numPr>
          <w:ilvl w:val="0"/>
          <w:numId w:val="1"/>
        </w:numPr>
        <w:pBdr>
          <w:top w:val="single" w:sz="12" w:space="2" w:color="auto"/>
        </w:pBdr>
      </w:pPr>
      <w:r>
        <w:t xml:space="preserve">Introduction </w:t>
      </w:r>
    </w:p>
    <w:p w:rsidR="006C73E5" w:rsidRDefault="006C73E5" w:rsidP="006C73E5">
      <w:pPr>
        <w:rPr>
          <w:rFonts w:eastAsiaTheme="minorEastAsia"/>
          <w:lang w:val="en-IN" w:eastAsia="zh-CN"/>
        </w:rPr>
      </w:pPr>
      <w:r>
        <w:rPr>
          <w:rFonts w:eastAsiaTheme="minorEastAsia"/>
          <w:lang w:val="en-IN" w:eastAsia="zh-CN"/>
        </w:rPr>
        <w:t xml:space="preserve">A new WI was agreed for R19 NTN. And one objective of R19 NTN is to </w:t>
      </w:r>
      <w:r>
        <w:rPr>
          <w:rFonts w:eastAsia="Calibri"/>
          <w:lang w:val="en-IN" w:eastAsia="ko-KR"/>
        </w:rPr>
        <w:t>s</w:t>
      </w:r>
      <w:proofErr w:type="spellStart"/>
      <w:r w:rsidRPr="005A5FB4">
        <w:rPr>
          <w:rFonts w:eastAsia="Calibri"/>
          <w:lang w:val="en-US" w:eastAsia="ko-KR"/>
        </w:rPr>
        <w:t>tudy</w:t>
      </w:r>
      <w:proofErr w:type="spellEnd"/>
      <w:r w:rsidRPr="005A5FB4">
        <w:rPr>
          <w:rFonts w:eastAsia="Calibri"/>
          <w:lang w:val="en-US" w:eastAsia="ko-KR"/>
        </w:rPr>
        <w:t xml:space="preserve"> and specify </w:t>
      </w:r>
      <w:r w:rsidR="008C4C08">
        <w:rPr>
          <w:rFonts w:eastAsia="Calibri"/>
          <w:lang w:val="en-US" w:eastAsia="ko-KR"/>
        </w:rPr>
        <w:t>support of b</w:t>
      </w:r>
      <w:r w:rsidR="008C4C08" w:rsidRPr="008C4C08">
        <w:rPr>
          <w:rFonts w:eastAsia="Calibri"/>
          <w:lang w:val="en-US" w:eastAsia="ko-KR"/>
        </w:rPr>
        <w:t>roadcast service</w:t>
      </w:r>
      <w:r w:rsidRPr="00E453B6">
        <w:rPr>
          <w:rFonts w:eastAsiaTheme="minorEastAsia"/>
          <w:lang w:val="en-IN" w:eastAsia="zh-CN"/>
        </w:rPr>
        <w:t xml:space="preserve"> </w:t>
      </w:r>
      <w:r>
        <w:rPr>
          <w:rFonts w:eastAsiaTheme="minorEastAsia"/>
          <w:lang w:val="en-IN" w:eastAsia="zh-CN"/>
        </w:rPr>
        <w:t xml:space="preserve">as </w:t>
      </w:r>
      <w:r w:rsidRPr="006D4548">
        <w:rPr>
          <w:rFonts w:eastAsiaTheme="minorEastAsia"/>
          <w:lang w:val="en-IN" w:eastAsia="zh-CN"/>
        </w:rPr>
        <w:t>follows</w:t>
      </w:r>
      <w:r>
        <w:rPr>
          <w:rFonts w:eastAsiaTheme="minorEastAsia"/>
          <w:lang w:val="en-IN" w:eastAsia="zh-CN"/>
        </w:rPr>
        <w:t xml:space="preserve"> [1]</w:t>
      </w:r>
      <w:r w:rsidRPr="006D4548">
        <w:rPr>
          <w:rFonts w:eastAsiaTheme="minorEastAsia"/>
          <w:lang w:val="en-IN" w:eastAsia="zh-CN"/>
        </w:rPr>
        <w:t>:</w:t>
      </w:r>
    </w:p>
    <w:tbl>
      <w:tblPr>
        <w:tblStyle w:val="12"/>
        <w:tblW w:w="9351" w:type="dxa"/>
        <w:tblLook w:val="04A0" w:firstRow="1" w:lastRow="0" w:firstColumn="1" w:lastColumn="0" w:noHBand="0" w:noVBand="1"/>
      </w:tblPr>
      <w:tblGrid>
        <w:gridCol w:w="9351"/>
      </w:tblGrid>
      <w:tr w:rsidR="006C73E5" w:rsidTr="00B63ACE">
        <w:tc>
          <w:tcPr>
            <w:tcW w:w="9351" w:type="dxa"/>
          </w:tcPr>
          <w:p w:rsidR="00AA00CD" w:rsidRPr="00AA00CD" w:rsidRDefault="00AA00CD" w:rsidP="00AA00CD">
            <w:pPr>
              <w:overflowPunct w:val="0"/>
              <w:autoSpaceDE w:val="0"/>
              <w:autoSpaceDN w:val="0"/>
              <w:adjustRightInd w:val="0"/>
              <w:spacing w:after="0" w:line="276" w:lineRule="auto"/>
              <w:ind w:left="420"/>
              <w:textAlignment w:val="baseline"/>
              <w:rPr>
                <w:lang w:val="en-US" w:eastAsia="ko-KR"/>
              </w:rPr>
            </w:pPr>
            <w:r w:rsidRPr="00AA00CD">
              <w:rPr>
                <w:lang w:val="en-US" w:eastAsia="ko-KR"/>
              </w:rPr>
              <w:t>Specify signaling of the intended service area of a broadcast service (e.g. MBS broadcast) via NR NTN [RAN2, RAN3]</w:t>
            </w:r>
          </w:p>
          <w:p w:rsidR="00AA00CD" w:rsidRPr="00AA00CD" w:rsidRDefault="00AA00CD" w:rsidP="00AA00CD">
            <w:pPr>
              <w:widowControl w:val="0"/>
              <w:numPr>
                <w:ilvl w:val="0"/>
                <w:numId w:val="21"/>
              </w:numPr>
              <w:overflowPunct w:val="0"/>
              <w:autoSpaceDE w:val="0"/>
              <w:autoSpaceDN w:val="0"/>
              <w:adjustRightInd w:val="0"/>
              <w:spacing w:after="0" w:line="276" w:lineRule="auto"/>
              <w:ind w:hanging="357"/>
              <w:contextualSpacing/>
              <w:jc w:val="both"/>
              <w:textAlignment w:val="baseline"/>
              <w:rPr>
                <w:rFonts w:eastAsia="Calibri"/>
                <w:lang w:val="en-US" w:eastAsia="zh-CN"/>
              </w:rPr>
            </w:pPr>
            <w:r w:rsidRPr="00AA00CD">
              <w:rPr>
                <w:rFonts w:eastAsia="Calibri"/>
                <w:lang w:val="en-US" w:eastAsia="zh-CN"/>
              </w:rPr>
              <w:t>Specify SIB signaling to indicate the intended service area in case the satellite footprint covers a larger area. [RAN2]</w:t>
            </w:r>
          </w:p>
          <w:p w:rsidR="006C73E5" w:rsidRPr="00AA00CD" w:rsidRDefault="00AA00CD" w:rsidP="00AA00CD">
            <w:pPr>
              <w:widowControl w:val="0"/>
              <w:numPr>
                <w:ilvl w:val="0"/>
                <w:numId w:val="21"/>
              </w:numPr>
              <w:overflowPunct w:val="0"/>
              <w:autoSpaceDE w:val="0"/>
              <w:autoSpaceDN w:val="0"/>
              <w:adjustRightInd w:val="0"/>
              <w:spacing w:after="0" w:line="276" w:lineRule="auto"/>
              <w:ind w:hanging="357"/>
              <w:contextualSpacing/>
              <w:jc w:val="both"/>
              <w:textAlignment w:val="baseline"/>
              <w:rPr>
                <w:rFonts w:eastAsia="Calibri"/>
                <w:lang w:val="en-US" w:eastAsia="zh-CN"/>
              </w:rPr>
            </w:pPr>
            <w:r w:rsidRPr="00AA00CD">
              <w:rPr>
                <w:rFonts w:eastAsia="Calibri"/>
                <w:lang w:val="en-US" w:eastAsia="zh-CN"/>
              </w:rPr>
              <w:t>Specify the necessary signaling between CN and NG-RAN. [RAN3]</w:t>
            </w:r>
          </w:p>
        </w:tc>
      </w:tr>
    </w:tbl>
    <w:p w:rsidR="006C73E5" w:rsidRPr="00432079" w:rsidRDefault="006C73E5" w:rsidP="006C73E5">
      <w:pPr>
        <w:rPr>
          <w:rFonts w:eastAsiaTheme="minorEastAsia"/>
          <w:lang w:val="en-IN" w:eastAsia="zh-CN"/>
        </w:rPr>
      </w:pPr>
      <w:r>
        <w:rPr>
          <w:rFonts w:eastAsiaTheme="minorEastAsia" w:hint="eastAsia"/>
          <w:lang w:val="en-IN" w:eastAsia="zh-CN"/>
        </w:rPr>
        <w:t>A</w:t>
      </w:r>
      <w:r>
        <w:rPr>
          <w:rFonts w:eastAsiaTheme="minorEastAsia"/>
          <w:lang w:val="en-IN" w:eastAsia="zh-CN"/>
        </w:rPr>
        <w:t xml:space="preserve">nd in the meeting of RAN2 125bis, R19 NTN was discussed in RAN2 for the first time and some agreements were made for </w:t>
      </w:r>
      <w:r w:rsidR="008C4C08">
        <w:rPr>
          <w:rFonts w:eastAsiaTheme="minorEastAsia"/>
          <w:lang w:val="en-IN" w:eastAsia="zh-CN"/>
        </w:rPr>
        <w:t>support of b</w:t>
      </w:r>
      <w:r w:rsidR="008C4C08" w:rsidRPr="008C4C08">
        <w:rPr>
          <w:rFonts w:eastAsiaTheme="minorEastAsia"/>
          <w:lang w:val="en-IN" w:eastAsia="zh-CN"/>
        </w:rPr>
        <w:t>roadcast service</w:t>
      </w:r>
      <w:r>
        <w:rPr>
          <w:rFonts w:eastAsiaTheme="minorEastAsia"/>
          <w:lang w:val="en-IN" w:eastAsia="zh-CN"/>
        </w:rPr>
        <w:t xml:space="preserve"> [2]:</w:t>
      </w:r>
    </w:p>
    <w:tbl>
      <w:tblPr>
        <w:tblStyle w:val="ae"/>
        <w:tblW w:w="9351" w:type="dxa"/>
        <w:tblLook w:val="04A0" w:firstRow="1" w:lastRow="0" w:firstColumn="1" w:lastColumn="0" w:noHBand="0" w:noVBand="1"/>
      </w:tblPr>
      <w:tblGrid>
        <w:gridCol w:w="9351"/>
      </w:tblGrid>
      <w:tr w:rsidR="006C73E5" w:rsidTr="00B63ACE">
        <w:tc>
          <w:tcPr>
            <w:tcW w:w="9351" w:type="dxa"/>
          </w:tcPr>
          <w:p w:rsidR="006C73E5" w:rsidRPr="00677C83" w:rsidRDefault="00677C83" w:rsidP="00B63ACE">
            <w:pPr>
              <w:pStyle w:val="Doc-text2"/>
              <w:tabs>
                <w:tab w:val="clear" w:pos="1622"/>
              </w:tabs>
              <w:ind w:left="0" w:firstLine="0"/>
              <w:rPr>
                <w:rFonts w:ascii="Times New Roman" w:hAnsi="Times New Roman"/>
                <w:lang w:val="en-IN"/>
              </w:rPr>
            </w:pPr>
            <w:r w:rsidRPr="00677C83">
              <w:rPr>
                <w:rFonts w:ascii="Times New Roman" w:hAnsi="Times New Roman"/>
                <w:lang w:val="en-IN"/>
              </w:rPr>
              <w:t>Agreements:</w:t>
            </w:r>
          </w:p>
          <w:p w:rsidR="00677C83" w:rsidRDefault="00677C83" w:rsidP="00677C83">
            <w:pPr>
              <w:widowControl w:val="0"/>
              <w:spacing w:after="0" w:line="276" w:lineRule="auto"/>
              <w:ind w:left="360"/>
              <w:contextualSpacing/>
              <w:jc w:val="both"/>
            </w:pPr>
            <w:r>
              <w:t>1.</w:t>
            </w:r>
            <w:r>
              <w:tab/>
              <w:t>For MBS broadcast service we don’t restrict the work to any satellite constellation type</w:t>
            </w:r>
          </w:p>
          <w:p w:rsidR="00677C83" w:rsidRDefault="00677C83" w:rsidP="00677C83">
            <w:pPr>
              <w:widowControl w:val="0"/>
              <w:spacing w:after="0" w:line="276" w:lineRule="auto"/>
              <w:ind w:left="360"/>
              <w:contextualSpacing/>
              <w:jc w:val="both"/>
            </w:pPr>
            <w:r>
              <w:t>2.</w:t>
            </w:r>
            <w:r>
              <w:tab/>
              <w:t>We prioritize working on a solution for MBS broadcast but we don’t preclude other broadcast services, namely ETWS</w:t>
            </w:r>
          </w:p>
          <w:p w:rsidR="00677C83" w:rsidRDefault="00677C83" w:rsidP="00677C83">
            <w:pPr>
              <w:widowControl w:val="0"/>
              <w:spacing w:after="0" w:line="276" w:lineRule="auto"/>
              <w:ind w:left="360"/>
              <w:contextualSpacing/>
              <w:jc w:val="both"/>
            </w:pPr>
            <w:r>
              <w:t>3.</w:t>
            </w:r>
            <w:r>
              <w:tab/>
              <w:t>We will cover at least the case where the indicated intended service area covers a portion of a NTN cell</w:t>
            </w:r>
          </w:p>
          <w:p w:rsidR="00677C83" w:rsidRDefault="00677C83" w:rsidP="00677C83">
            <w:pPr>
              <w:widowControl w:val="0"/>
              <w:spacing w:after="0" w:line="276" w:lineRule="auto"/>
              <w:ind w:left="360"/>
              <w:contextualSpacing/>
              <w:jc w:val="both"/>
            </w:pPr>
            <w:r>
              <w:t>4.</w:t>
            </w:r>
            <w:r>
              <w:tab/>
              <w:t>The intended service area can cover the area of more than one NTN cells (or portions thereof)</w:t>
            </w:r>
          </w:p>
          <w:p w:rsidR="00677C83" w:rsidRDefault="00677C83" w:rsidP="00677C83">
            <w:pPr>
              <w:widowControl w:val="0"/>
              <w:spacing w:after="0" w:line="276" w:lineRule="auto"/>
              <w:ind w:left="360"/>
              <w:contextualSpacing/>
              <w:jc w:val="both"/>
            </w:pPr>
            <w:r>
              <w:t>5.</w:t>
            </w:r>
            <w:r>
              <w:tab/>
              <w:t>Can discuss next time whether the broadcast transmission can be limited to the intended service area only (i.e. no transmission happens outside of the intended ser</w:t>
            </w:r>
            <w:r w:rsidR="007B1BCF">
              <w:t>vic</w:t>
            </w:r>
            <w:r>
              <w:t>e area)</w:t>
            </w:r>
          </w:p>
          <w:p w:rsidR="00677C83" w:rsidRDefault="00677C83" w:rsidP="00677C83">
            <w:pPr>
              <w:widowControl w:val="0"/>
              <w:spacing w:after="0" w:line="276" w:lineRule="auto"/>
              <w:ind w:left="360"/>
              <w:contextualSpacing/>
              <w:jc w:val="both"/>
            </w:pPr>
            <w:r>
              <w:t>6.</w:t>
            </w:r>
            <w:r>
              <w:tab/>
              <w:t>At least the following geographical area formats to model service area can be further considered (the signalling of other information than the geographical information can be considered):</w:t>
            </w:r>
          </w:p>
          <w:p w:rsidR="00677C83" w:rsidRDefault="00677C83" w:rsidP="00677C83">
            <w:pPr>
              <w:widowControl w:val="0"/>
              <w:spacing w:after="0" w:line="276" w:lineRule="auto"/>
              <w:ind w:leftChars="280" w:left="560"/>
              <w:contextualSpacing/>
              <w:jc w:val="both"/>
            </w:pPr>
            <w:r>
              <w:tab/>
              <w:t>- Circles (like for TN coverage)</w:t>
            </w:r>
          </w:p>
          <w:p w:rsidR="00677C83" w:rsidRPr="007F330B" w:rsidRDefault="00677C83" w:rsidP="007B1BCF">
            <w:pPr>
              <w:widowControl w:val="0"/>
              <w:spacing w:after="0" w:line="276" w:lineRule="auto"/>
              <w:ind w:leftChars="280" w:left="560"/>
              <w:contextualSpacing/>
              <w:jc w:val="both"/>
            </w:pPr>
            <w:r>
              <w:tab/>
              <w:t>- Geographical area information, e.g. via polygons, to better approximate the intended shape of service area</w:t>
            </w:r>
          </w:p>
        </w:tc>
      </w:tr>
    </w:tbl>
    <w:p w:rsidR="007B1BCF" w:rsidRPr="007B1BCF" w:rsidRDefault="007B1BCF" w:rsidP="007B1BCF">
      <w:pPr>
        <w:rPr>
          <w:rFonts w:eastAsiaTheme="minorEastAsia"/>
          <w:lang w:eastAsia="zh-CN"/>
        </w:rPr>
      </w:pPr>
      <w:r>
        <w:rPr>
          <w:rFonts w:eastAsiaTheme="minorEastAsia" w:hint="eastAsia"/>
          <w:lang w:eastAsia="zh-CN"/>
        </w:rPr>
        <w:t>A</w:t>
      </w:r>
      <w:r>
        <w:rPr>
          <w:rFonts w:eastAsiaTheme="minorEastAsia"/>
          <w:lang w:eastAsia="zh-CN"/>
        </w:rPr>
        <w:t xml:space="preserve">nd in RAN2 126 meeting, there are also some agreements achieved for </w:t>
      </w:r>
      <w:r w:rsidRPr="007B1BCF">
        <w:rPr>
          <w:rFonts w:eastAsiaTheme="minorEastAsia"/>
          <w:lang w:eastAsia="zh-CN"/>
        </w:rPr>
        <w:t xml:space="preserve">support of broadcast service </w:t>
      </w:r>
      <w:r>
        <w:rPr>
          <w:rFonts w:eastAsiaTheme="minorEastAsia"/>
          <w:lang w:eastAsia="zh-CN"/>
        </w:rPr>
        <w:t xml:space="preserve">as follows </w:t>
      </w:r>
      <w:r w:rsidR="00941183">
        <w:rPr>
          <w:rFonts w:eastAsiaTheme="minorEastAsia"/>
          <w:lang w:eastAsia="zh-CN"/>
        </w:rPr>
        <w:t>[3</w:t>
      </w:r>
      <w:r w:rsidRPr="007B1BCF">
        <w:rPr>
          <w:rFonts w:eastAsiaTheme="minorEastAsia"/>
          <w:lang w:eastAsia="zh-CN"/>
        </w:rPr>
        <w:t>]:</w:t>
      </w:r>
    </w:p>
    <w:tbl>
      <w:tblPr>
        <w:tblStyle w:val="12"/>
        <w:tblW w:w="9351" w:type="dxa"/>
        <w:tblLook w:val="04A0" w:firstRow="1" w:lastRow="0" w:firstColumn="1" w:lastColumn="0" w:noHBand="0" w:noVBand="1"/>
      </w:tblPr>
      <w:tblGrid>
        <w:gridCol w:w="9351"/>
      </w:tblGrid>
      <w:tr w:rsidR="007B1BCF" w:rsidTr="00B63ACE">
        <w:tc>
          <w:tcPr>
            <w:tcW w:w="9351" w:type="dxa"/>
          </w:tcPr>
          <w:p w:rsidR="007B1BCF" w:rsidRPr="007B1BCF" w:rsidRDefault="007B1BCF" w:rsidP="007B1BCF">
            <w:pPr>
              <w:widowControl w:val="0"/>
              <w:overflowPunct w:val="0"/>
              <w:autoSpaceDE w:val="0"/>
              <w:autoSpaceDN w:val="0"/>
              <w:adjustRightInd w:val="0"/>
              <w:spacing w:after="0" w:line="276" w:lineRule="auto"/>
              <w:contextualSpacing/>
              <w:jc w:val="both"/>
              <w:textAlignment w:val="baseline"/>
              <w:rPr>
                <w:rFonts w:eastAsia="Calibri"/>
                <w:lang w:val="en-US" w:eastAsia="zh-CN"/>
              </w:rPr>
            </w:pPr>
            <w:r w:rsidRPr="007B1BCF">
              <w:rPr>
                <w:rFonts w:eastAsia="Calibri"/>
                <w:lang w:val="en-US" w:eastAsia="zh-CN"/>
              </w:rPr>
              <w:t>Agreements:</w:t>
            </w:r>
          </w:p>
          <w:p w:rsidR="007B1BCF" w:rsidRPr="007B1BCF" w:rsidRDefault="007B1BCF" w:rsidP="007B1BCF">
            <w:pPr>
              <w:widowControl w:val="0"/>
              <w:overflowPunct w:val="0"/>
              <w:autoSpaceDE w:val="0"/>
              <w:autoSpaceDN w:val="0"/>
              <w:adjustRightInd w:val="0"/>
              <w:spacing w:after="0" w:line="276" w:lineRule="auto"/>
              <w:ind w:left="363"/>
              <w:contextualSpacing/>
              <w:jc w:val="both"/>
              <w:textAlignment w:val="baseline"/>
              <w:rPr>
                <w:rFonts w:eastAsia="Calibri"/>
                <w:lang w:val="en-US" w:eastAsia="zh-CN"/>
              </w:rPr>
            </w:pPr>
            <w:r w:rsidRPr="007B1BCF">
              <w:rPr>
                <w:rFonts w:eastAsia="Calibri"/>
                <w:lang w:val="en-US" w:eastAsia="zh-CN"/>
              </w:rPr>
              <w:t>1.</w:t>
            </w:r>
            <w:r w:rsidRPr="007B1BCF">
              <w:rPr>
                <w:rFonts w:eastAsia="Calibri"/>
                <w:lang w:val="en-US" w:eastAsia="zh-CN"/>
              </w:rPr>
              <w:tab/>
              <w:t>For MBS broadcast service, both EFC and EMC are supported.</w:t>
            </w:r>
          </w:p>
          <w:p w:rsidR="007B1BCF" w:rsidRPr="007B1BCF" w:rsidRDefault="007B1BCF" w:rsidP="007B1BCF">
            <w:pPr>
              <w:widowControl w:val="0"/>
              <w:overflowPunct w:val="0"/>
              <w:autoSpaceDE w:val="0"/>
              <w:autoSpaceDN w:val="0"/>
              <w:adjustRightInd w:val="0"/>
              <w:spacing w:after="0" w:line="276" w:lineRule="auto"/>
              <w:ind w:left="363"/>
              <w:contextualSpacing/>
              <w:jc w:val="both"/>
              <w:textAlignment w:val="baseline"/>
              <w:rPr>
                <w:rFonts w:eastAsia="Calibri"/>
                <w:lang w:val="en-US" w:eastAsia="zh-CN"/>
              </w:rPr>
            </w:pPr>
            <w:r w:rsidRPr="007B1BCF">
              <w:rPr>
                <w:rFonts w:eastAsia="Calibri"/>
                <w:lang w:val="en-US" w:eastAsia="zh-CN"/>
              </w:rPr>
              <w:t>2.</w:t>
            </w:r>
            <w:r w:rsidRPr="007B1BCF">
              <w:rPr>
                <w:rFonts w:eastAsia="Calibri"/>
                <w:lang w:val="en-US" w:eastAsia="zh-CN"/>
              </w:rPr>
              <w:tab/>
              <w:t>RAN2 will not define means for the NW to prevent the reception of the content of the service outside of the intended service area.</w:t>
            </w:r>
          </w:p>
          <w:p w:rsidR="007B1BCF" w:rsidRPr="007B1BCF" w:rsidRDefault="007B1BCF" w:rsidP="007B1BCF">
            <w:pPr>
              <w:widowControl w:val="0"/>
              <w:overflowPunct w:val="0"/>
              <w:autoSpaceDE w:val="0"/>
              <w:autoSpaceDN w:val="0"/>
              <w:adjustRightInd w:val="0"/>
              <w:spacing w:after="0" w:line="276" w:lineRule="auto"/>
              <w:ind w:left="363"/>
              <w:contextualSpacing/>
              <w:jc w:val="both"/>
              <w:textAlignment w:val="baseline"/>
              <w:rPr>
                <w:rFonts w:eastAsia="Calibri"/>
                <w:lang w:val="en-US" w:eastAsia="zh-CN"/>
              </w:rPr>
            </w:pPr>
            <w:r w:rsidRPr="007B1BCF">
              <w:rPr>
                <w:rFonts w:eastAsia="Calibri"/>
                <w:lang w:val="en-US" w:eastAsia="zh-CN"/>
              </w:rPr>
              <w:t>3.</w:t>
            </w:r>
            <w:r w:rsidRPr="007B1BCF">
              <w:rPr>
                <w:rFonts w:eastAsia="Calibri"/>
                <w:lang w:val="en-US" w:eastAsia="zh-CN"/>
              </w:rPr>
              <w:tab/>
              <w:t>MBS broadcast intended service area is provided via system information</w:t>
            </w:r>
          </w:p>
          <w:p w:rsidR="007B1BCF" w:rsidRPr="007B1BCF" w:rsidRDefault="007B1BCF" w:rsidP="007B1BCF">
            <w:pPr>
              <w:widowControl w:val="0"/>
              <w:overflowPunct w:val="0"/>
              <w:autoSpaceDE w:val="0"/>
              <w:autoSpaceDN w:val="0"/>
              <w:adjustRightInd w:val="0"/>
              <w:spacing w:after="0" w:line="276" w:lineRule="auto"/>
              <w:ind w:left="363"/>
              <w:contextualSpacing/>
              <w:jc w:val="both"/>
              <w:textAlignment w:val="baseline"/>
              <w:rPr>
                <w:rFonts w:eastAsia="Calibri"/>
                <w:lang w:val="en-US" w:eastAsia="zh-CN"/>
              </w:rPr>
            </w:pPr>
            <w:r w:rsidRPr="007B1BCF">
              <w:rPr>
                <w:rFonts w:eastAsia="Calibri"/>
                <w:lang w:val="en-US" w:eastAsia="zh-CN"/>
              </w:rPr>
              <w:t>4.</w:t>
            </w:r>
            <w:r w:rsidRPr="007B1BCF">
              <w:rPr>
                <w:rFonts w:eastAsia="Calibri"/>
                <w:lang w:val="en-US" w:eastAsia="zh-CN"/>
              </w:rPr>
              <w:tab/>
              <w:t xml:space="preserve">For MBS broadcast RAN2 considers the following possibilities for including the service area information: SIB20/ SIB21/ </w:t>
            </w:r>
            <w:proofErr w:type="spellStart"/>
            <w:r w:rsidRPr="007B1BCF">
              <w:rPr>
                <w:rFonts w:eastAsia="Calibri"/>
                <w:lang w:val="en-US" w:eastAsia="zh-CN"/>
              </w:rPr>
              <w:t>MBSBroadcastConfiguration</w:t>
            </w:r>
            <w:proofErr w:type="spellEnd"/>
            <w:r w:rsidRPr="007B1BCF">
              <w:rPr>
                <w:rFonts w:eastAsia="Calibri"/>
                <w:lang w:val="en-US" w:eastAsia="zh-CN"/>
              </w:rPr>
              <w:t>. FFS for ETWS</w:t>
            </w:r>
          </w:p>
          <w:p w:rsidR="007B1BCF" w:rsidRPr="00AA00CD" w:rsidRDefault="007B1BCF" w:rsidP="007B1BCF">
            <w:pPr>
              <w:widowControl w:val="0"/>
              <w:overflowPunct w:val="0"/>
              <w:autoSpaceDE w:val="0"/>
              <w:autoSpaceDN w:val="0"/>
              <w:adjustRightInd w:val="0"/>
              <w:spacing w:after="0" w:line="276" w:lineRule="auto"/>
              <w:ind w:left="363"/>
              <w:contextualSpacing/>
              <w:jc w:val="both"/>
              <w:textAlignment w:val="baseline"/>
              <w:rPr>
                <w:rFonts w:eastAsia="Calibri"/>
                <w:lang w:val="en-US" w:eastAsia="zh-CN"/>
              </w:rPr>
            </w:pPr>
            <w:r w:rsidRPr="007B1BCF">
              <w:rPr>
                <w:rFonts w:eastAsia="Calibri"/>
                <w:lang w:val="en-US" w:eastAsia="zh-CN"/>
              </w:rPr>
              <w:t>5.</w:t>
            </w:r>
            <w:r w:rsidRPr="007B1BCF">
              <w:rPr>
                <w:rFonts w:eastAsia="Calibri"/>
                <w:lang w:val="en-US" w:eastAsia="zh-CN"/>
              </w:rPr>
              <w:tab/>
              <w:t>When intended service area (e.g., geographical area/TN coverage) is provided for MBS broadcast service, it needs to be associated with MBS session (FFS on the details)</w:t>
            </w:r>
          </w:p>
        </w:tc>
      </w:tr>
    </w:tbl>
    <w:p w:rsidR="00BD2DA5" w:rsidRPr="009E45F1" w:rsidRDefault="007B1BCF" w:rsidP="00A72EF3">
      <w:pPr>
        <w:rPr>
          <w:rFonts w:eastAsiaTheme="minorEastAsia"/>
          <w:lang w:eastAsia="zh-CN"/>
        </w:rPr>
      </w:pPr>
      <w:r>
        <w:rPr>
          <w:rFonts w:eastAsiaTheme="minorEastAsia"/>
          <w:lang w:eastAsia="zh-CN"/>
        </w:rPr>
        <w:t xml:space="preserve">In this contribution, we will discuss on the </w:t>
      </w:r>
      <w:r w:rsidR="009E45F1">
        <w:rPr>
          <w:rFonts w:eastAsiaTheme="minorEastAsia"/>
          <w:lang w:eastAsia="zh-CN"/>
        </w:rPr>
        <w:t xml:space="preserve">details on </w:t>
      </w:r>
      <w:r w:rsidR="009E45F1" w:rsidRPr="009E45F1">
        <w:rPr>
          <w:rFonts w:eastAsiaTheme="minorEastAsia"/>
          <w:lang w:eastAsia="zh-CN"/>
        </w:rPr>
        <w:t>signa</w:t>
      </w:r>
      <w:r w:rsidR="009E45F1">
        <w:rPr>
          <w:rFonts w:eastAsiaTheme="minorEastAsia"/>
          <w:lang w:eastAsia="zh-CN"/>
        </w:rPr>
        <w:t>l</w:t>
      </w:r>
      <w:r w:rsidR="009E45F1" w:rsidRPr="009E45F1">
        <w:rPr>
          <w:rFonts w:eastAsiaTheme="minorEastAsia"/>
          <w:lang w:eastAsia="zh-CN"/>
        </w:rPr>
        <w:t>ling of the intended service area of a broadcast service</w:t>
      </w:r>
      <w:r w:rsidR="009E45F1">
        <w:rPr>
          <w:rFonts w:eastAsiaTheme="minorEastAsia"/>
          <w:lang w:eastAsia="zh-CN"/>
        </w:rPr>
        <w:t xml:space="preserve"> based on the agreements above, and give some proposals</w:t>
      </w:r>
      <w:r w:rsidR="009E45F1" w:rsidRPr="009E45F1">
        <w:rPr>
          <w:rFonts w:eastAsiaTheme="minorEastAsia"/>
          <w:lang w:eastAsia="zh-CN"/>
        </w:rPr>
        <w:t>.</w:t>
      </w:r>
    </w:p>
    <w:p w:rsidR="00BD2DA5" w:rsidRDefault="00BD2DA5" w:rsidP="00BD2DA5">
      <w:pPr>
        <w:pStyle w:val="1"/>
        <w:numPr>
          <w:ilvl w:val="0"/>
          <w:numId w:val="1"/>
        </w:numPr>
        <w:pBdr>
          <w:top w:val="single" w:sz="12" w:space="2" w:color="auto"/>
        </w:pBdr>
      </w:pPr>
      <w:r>
        <w:lastRenderedPageBreak/>
        <w:t xml:space="preserve">Discussion </w:t>
      </w:r>
    </w:p>
    <w:p w:rsidR="009E5452" w:rsidRDefault="009E5452" w:rsidP="0038531F">
      <w:pPr>
        <w:rPr>
          <w:rFonts w:eastAsiaTheme="minorEastAsia"/>
          <w:lang w:eastAsia="zh-CN"/>
        </w:rPr>
      </w:pPr>
      <w:r>
        <w:rPr>
          <w:rFonts w:eastAsiaTheme="minorEastAsia" w:hint="eastAsia"/>
          <w:lang w:eastAsia="zh-CN"/>
        </w:rPr>
        <w:t>A</w:t>
      </w:r>
      <w:r>
        <w:rPr>
          <w:rFonts w:eastAsiaTheme="minorEastAsia"/>
          <w:lang w:eastAsia="zh-CN"/>
        </w:rPr>
        <w:t xml:space="preserve">s agreed in the last meeting, </w:t>
      </w:r>
      <w:r w:rsidRPr="009E5452">
        <w:rPr>
          <w:rFonts w:eastAsiaTheme="minorEastAsia"/>
          <w:lang w:eastAsia="zh-CN"/>
        </w:rPr>
        <w:t>the service area information</w:t>
      </w:r>
      <w:r>
        <w:rPr>
          <w:rFonts w:eastAsiaTheme="minorEastAsia"/>
          <w:lang w:eastAsia="zh-CN"/>
        </w:rPr>
        <w:t xml:space="preserve"> can be considered to be included in </w:t>
      </w:r>
      <w:r w:rsidRPr="009E5452">
        <w:rPr>
          <w:rFonts w:eastAsiaTheme="minorEastAsia"/>
          <w:lang w:eastAsia="zh-CN"/>
        </w:rPr>
        <w:t xml:space="preserve">SIB20/ SIB21/ </w:t>
      </w:r>
      <w:proofErr w:type="spellStart"/>
      <w:r w:rsidRPr="009E5452">
        <w:rPr>
          <w:rFonts w:eastAsiaTheme="minorEastAsia"/>
          <w:lang w:eastAsia="zh-CN"/>
        </w:rPr>
        <w:t>MBSBroadcastConfiguration</w:t>
      </w:r>
      <w:proofErr w:type="spellEnd"/>
      <w:r>
        <w:rPr>
          <w:rFonts w:eastAsiaTheme="minorEastAsia"/>
          <w:lang w:eastAsia="zh-CN"/>
        </w:rPr>
        <w:t>. And it was also agreed that w</w:t>
      </w:r>
      <w:r w:rsidRPr="009E5452">
        <w:rPr>
          <w:rFonts w:eastAsiaTheme="minorEastAsia"/>
          <w:lang w:eastAsia="zh-CN"/>
        </w:rPr>
        <w:t>hen intended service area (e.g., geographical area/TN coverage) is provided for MBS broadcast service, it needs to be associated with MBS session (FFS on the details)</w:t>
      </w:r>
      <w:r>
        <w:rPr>
          <w:rFonts w:eastAsiaTheme="minorEastAsia"/>
          <w:lang w:eastAsia="zh-CN"/>
        </w:rPr>
        <w:t>.</w:t>
      </w:r>
      <w:r w:rsidR="00566DA3">
        <w:rPr>
          <w:rFonts w:eastAsiaTheme="minorEastAsia" w:hint="eastAsia"/>
          <w:lang w:eastAsia="zh-CN"/>
        </w:rPr>
        <w:t>The</w:t>
      </w:r>
      <w:r w:rsidR="00566DA3">
        <w:rPr>
          <w:rFonts w:eastAsiaTheme="minorEastAsia"/>
          <w:lang w:eastAsia="zh-CN"/>
        </w:rPr>
        <w:t xml:space="preserve"> information of an </w:t>
      </w:r>
      <w:r w:rsidR="00566DA3" w:rsidRPr="00566DA3">
        <w:rPr>
          <w:rFonts w:eastAsiaTheme="minorEastAsia"/>
          <w:lang w:eastAsia="zh-CN"/>
        </w:rPr>
        <w:t>intended service area</w:t>
      </w:r>
      <w:r w:rsidR="00566DA3">
        <w:rPr>
          <w:rFonts w:eastAsiaTheme="minorEastAsia"/>
          <w:lang w:eastAsia="zh-CN"/>
        </w:rPr>
        <w:t xml:space="preserve"> may include </w:t>
      </w:r>
      <w:r w:rsidR="00566DA3" w:rsidRPr="00566DA3">
        <w:rPr>
          <w:rFonts w:eastAsiaTheme="minorEastAsia"/>
          <w:lang w:eastAsia="zh-CN"/>
        </w:rPr>
        <w:t>Area</w:t>
      </w:r>
      <w:r w:rsidR="00566DA3">
        <w:rPr>
          <w:rFonts w:eastAsiaTheme="minorEastAsia"/>
          <w:lang w:eastAsia="zh-CN"/>
        </w:rPr>
        <w:t xml:space="preserve"> </w:t>
      </w:r>
      <w:r w:rsidR="00566DA3" w:rsidRPr="00566DA3">
        <w:rPr>
          <w:rFonts w:eastAsiaTheme="minorEastAsia"/>
          <w:lang w:eastAsia="zh-CN"/>
        </w:rPr>
        <w:t>Id</w:t>
      </w:r>
      <w:r w:rsidR="00566DA3">
        <w:rPr>
          <w:rFonts w:eastAsiaTheme="minorEastAsia"/>
          <w:lang w:eastAsia="zh-CN"/>
        </w:rPr>
        <w:t xml:space="preserve"> and the related </w:t>
      </w:r>
      <w:r w:rsidR="00566DA3" w:rsidRPr="00566DA3">
        <w:rPr>
          <w:rFonts w:eastAsiaTheme="minorEastAsia"/>
          <w:lang w:eastAsia="zh-CN"/>
        </w:rPr>
        <w:t>geographical</w:t>
      </w:r>
      <w:r w:rsidR="00566DA3">
        <w:rPr>
          <w:rFonts w:eastAsiaTheme="minorEastAsia"/>
          <w:lang w:eastAsia="zh-CN"/>
        </w:rPr>
        <w:t xml:space="preserve"> information. </w:t>
      </w:r>
      <w:r w:rsidR="0050316E">
        <w:rPr>
          <w:rFonts w:eastAsiaTheme="minorEastAsia"/>
          <w:lang w:eastAsia="zh-CN"/>
        </w:rPr>
        <w:t>For example</w:t>
      </w:r>
      <w:r w:rsidR="00566DA3">
        <w:rPr>
          <w:rFonts w:eastAsiaTheme="minorEastAsia"/>
          <w:lang w:eastAsia="zh-CN"/>
        </w:rPr>
        <w:t xml:space="preserve">, the </w:t>
      </w:r>
      <w:r w:rsidR="00566DA3" w:rsidRPr="00566DA3">
        <w:rPr>
          <w:rFonts w:eastAsiaTheme="minorEastAsia"/>
          <w:lang w:eastAsia="zh-CN"/>
        </w:rPr>
        <w:t>geographical information</w:t>
      </w:r>
      <w:r w:rsidR="00566DA3">
        <w:rPr>
          <w:rFonts w:eastAsiaTheme="minorEastAsia"/>
          <w:lang w:eastAsia="zh-CN"/>
        </w:rPr>
        <w:t xml:space="preserve"> may include </w:t>
      </w:r>
      <w:proofErr w:type="spellStart"/>
      <w:r w:rsidR="00566DA3" w:rsidRPr="00566DA3">
        <w:rPr>
          <w:rFonts w:eastAsiaTheme="minorEastAsia"/>
          <w:lang w:eastAsia="zh-CN"/>
        </w:rPr>
        <w:t>ReferenceLocation</w:t>
      </w:r>
      <w:proofErr w:type="spellEnd"/>
      <w:r w:rsidR="00566DA3">
        <w:rPr>
          <w:rFonts w:eastAsiaTheme="minorEastAsia"/>
          <w:lang w:eastAsia="zh-CN"/>
        </w:rPr>
        <w:t xml:space="preserve"> and </w:t>
      </w:r>
      <w:proofErr w:type="spellStart"/>
      <w:r w:rsidR="00566DA3" w:rsidRPr="00566DA3">
        <w:rPr>
          <w:rFonts w:eastAsiaTheme="minorEastAsia"/>
          <w:lang w:eastAsia="zh-CN"/>
        </w:rPr>
        <w:t>DistanceRadius</w:t>
      </w:r>
      <w:proofErr w:type="spellEnd"/>
      <w:r w:rsidR="00566DA3">
        <w:rPr>
          <w:rFonts w:eastAsiaTheme="minorEastAsia"/>
          <w:lang w:eastAsia="zh-CN"/>
        </w:rPr>
        <w:t xml:space="preserve"> if the </w:t>
      </w:r>
      <w:r w:rsidR="00566DA3" w:rsidRPr="00566DA3">
        <w:rPr>
          <w:rFonts w:eastAsiaTheme="minorEastAsia"/>
          <w:lang w:eastAsia="zh-CN"/>
        </w:rPr>
        <w:t>intended service area</w:t>
      </w:r>
      <w:r w:rsidR="00566DA3">
        <w:rPr>
          <w:rFonts w:eastAsiaTheme="minorEastAsia"/>
          <w:lang w:eastAsia="zh-CN"/>
        </w:rPr>
        <w:t xml:space="preserve"> is indicated by </w:t>
      </w:r>
      <w:r w:rsidR="00566DA3" w:rsidRPr="00566DA3">
        <w:rPr>
          <w:rFonts w:eastAsiaTheme="minorEastAsia"/>
          <w:lang w:eastAsia="zh-CN"/>
        </w:rPr>
        <w:t>TN coverage</w:t>
      </w:r>
      <w:r w:rsidR="0050316E">
        <w:rPr>
          <w:rFonts w:eastAsiaTheme="minorEastAsia"/>
          <w:lang w:eastAsia="zh-CN"/>
        </w:rPr>
        <w:t>.</w:t>
      </w:r>
      <w:r w:rsidR="006638C9">
        <w:rPr>
          <w:rFonts w:eastAsiaTheme="minorEastAsia"/>
          <w:lang w:eastAsia="zh-CN"/>
        </w:rPr>
        <w:t xml:space="preserve"> </w:t>
      </w:r>
      <w:r w:rsidR="006638C9">
        <w:rPr>
          <w:rFonts w:eastAsiaTheme="minorEastAsia" w:hint="eastAsia"/>
          <w:lang w:eastAsia="zh-CN"/>
        </w:rPr>
        <w:t>And</w:t>
      </w:r>
      <w:r w:rsidR="006638C9">
        <w:rPr>
          <w:rFonts w:eastAsiaTheme="minorEastAsia"/>
          <w:lang w:eastAsia="zh-CN"/>
        </w:rPr>
        <w:t xml:space="preserve"> </w:t>
      </w:r>
      <w:r w:rsidR="006638C9">
        <w:rPr>
          <w:rFonts w:eastAsiaTheme="minorEastAsia" w:hint="eastAsia"/>
          <w:lang w:eastAsia="zh-CN"/>
        </w:rPr>
        <w:t>the</w:t>
      </w:r>
      <w:r w:rsidR="006638C9">
        <w:rPr>
          <w:rFonts w:eastAsiaTheme="minorEastAsia"/>
          <w:lang w:eastAsia="zh-CN"/>
        </w:rPr>
        <w:t xml:space="preserve"> </w:t>
      </w:r>
      <w:r w:rsidR="00283548">
        <w:rPr>
          <w:rFonts w:eastAsiaTheme="minorEastAsia"/>
          <w:lang w:eastAsia="zh-CN"/>
        </w:rPr>
        <w:t>configuration</w:t>
      </w:r>
      <w:r w:rsidR="006638C9" w:rsidRPr="006638C9">
        <w:rPr>
          <w:rFonts w:eastAsiaTheme="minorEastAsia"/>
          <w:lang w:eastAsia="zh-CN"/>
        </w:rPr>
        <w:t xml:space="preserve"> of an</w:t>
      </w:r>
      <w:r w:rsidR="006638C9">
        <w:rPr>
          <w:rFonts w:eastAsiaTheme="minorEastAsia"/>
          <w:lang w:eastAsia="zh-CN"/>
        </w:rPr>
        <w:t xml:space="preserve"> </w:t>
      </w:r>
      <w:r w:rsidR="006638C9" w:rsidRPr="006638C9">
        <w:rPr>
          <w:rFonts w:eastAsiaTheme="minorEastAsia"/>
          <w:lang w:eastAsia="zh-CN"/>
        </w:rPr>
        <w:t>MBS session</w:t>
      </w:r>
      <w:r w:rsidR="006638C9">
        <w:rPr>
          <w:rFonts w:eastAsiaTheme="minorEastAsia"/>
          <w:lang w:eastAsia="zh-CN"/>
        </w:rPr>
        <w:t xml:space="preserve"> includes </w:t>
      </w:r>
      <w:proofErr w:type="spellStart"/>
      <w:r w:rsidR="006638C9" w:rsidRPr="006638C9">
        <w:rPr>
          <w:rFonts w:eastAsiaTheme="minorEastAsia"/>
          <w:lang w:eastAsia="zh-CN"/>
        </w:rPr>
        <w:t>mbs-SessionId</w:t>
      </w:r>
      <w:proofErr w:type="spellEnd"/>
      <w:r w:rsidR="006638C9">
        <w:rPr>
          <w:rFonts w:eastAsiaTheme="minorEastAsia"/>
          <w:lang w:eastAsia="zh-CN"/>
        </w:rPr>
        <w:t xml:space="preserve"> and other information </w:t>
      </w:r>
      <w:r w:rsidR="00283548">
        <w:rPr>
          <w:rFonts w:eastAsiaTheme="minorEastAsia"/>
          <w:lang w:eastAsia="zh-CN"/>
        </w:rPr>
        <w:t xml:space="preserve">in </w:t>
      </w:r>
      <w:r w:rsidR="00283548" w:rsidRPr="00283548">
        <w:rPr>
          <w:rFonts w:eastAsiaTheme="minorEastAsia"/>
          <w:lang w:eastAsia="zh-CN"/>
        </w:rPr>
        <w:t>MBS-</w:t>
      </w:r>
      <w:proofErr w:type="spellStart"/>
      <w:r w:rsidR="00283548" w:rsidRPr="00283548">
        <w:rPr>
          <w:rFonts w:eastAsiaTheme="minorEastAsia"/>
          <w:lang w:eastAsia="zh-CN"/>
        </w:rPr>
        <w:t>SessionInfo</w:t>
      </w:r>
      <w:proofErr w:type="spellEnd"/>
      <w:r w:rsidR="00283548">
        <w:rPr>
          <w:rFonts w:eastAsiaTheme="minorEastAsia"/>
          <w:lang w:eastAsia="zh-CN"/>
        </w:rPr>
        <w:t xml:space="preserve">. There may be a lot of combinations to include the </w:t>
      </w:r>
      <w:r w:rsidR="00283548" w:rsidRPr="00283548">
        <w:rPr>
          <w:rFonts w:eastAsiaTheme="minorEastAsia"/>
          <w:lang w:eastAsia="zh-CN"/>
        </w:rPr>
        <w:t xml:space="preserve">configuration of an MBS session </w:t>
      </w:r>
      <w:r w:rsidR="00283548">
        <w:rPr>
          <w:rFonts w:eastAsiaTheme="minorEastAsia"/>
          <w:lang w:eastAsia="zh-CN"/>
        </w:rPr>
        <w:t xml:space="preserve">and the </w:t>
      </w:r>
      <w:r w:rsidR="00283548" w:rsidRPr="00283548">
        <w:rPr>
          <w:rFonts w:eastAsiaTheme="minorEastAsia"/>
          <w:lang w:eastAsia="zh-CN"/>
        </w:rPr>
        <w:t xml:space="preserve">information of </w:t>
      </w:r>
      <w:r w:rsidR="00283548">
        <w:rPr>
          <w:rFonts w:eastAsiaTheme="minorEastAsia"/>
          <w:lang w:eastAsia="zh-CN"/>
        </w:rPr>
        <w:t>the corresponding</w:t>
      </w:r>
      <w:r w:rsidR="00283548" w:rsidRPr="00283548">
        <w:rPr>
          <w:rFonts w:eastAsiaTheme="minorEastAsia"/>
          <w:lang w:eastAsia="zh-CN"/>
        </w:rPr>
        <w:t xml:space="preserve"> intended service area</w:t>
      </w:r>
      <w:r w:rsidR="00283548">
        <w:rPr>
          <w:rFonts w:eastAsiaTheme="minorEastAsia"/>
          <w:lang w:eastAsia="zh-CN"/>
        </w:rPr>
        <w:t xml:space="preserve"> into </w:t>
      </w:r>
      <w:r w:rsidR="00283548" w:rsidRPr="00283548">
        <w:rPr>
          <w:rFonts w:eastAsiaTheme="minorEastAsia"/>
          <w:lang w:eastAsia="zh-CN"/>
        </w:rPr>
        <w:t xml:space="preserve">SIB20/ SIB21/ </w:t>
      </w:r>
      <w:proofErr w:type="spellStart"/>
      <w:r w:rsidR="00283548" w:rsidRPr="00283548">
        <w:rPr>
          <w:rFonts w:eastAsiaTheme="minorEastAsia"/>
          <w:lang w:eastAsia="zh-CN"/>
        </w:rPr>
        <w:t>MBSBroadcastConfiguration</w:t>
      </w:r>
      <w:proofErr w:type="spellEnd"/>
      <w:r w:rsidR="008A5BF2">
        <w:rPr>
          <w:rFonts w:eastAsiaTheme="minorEastAsia"/>
          <w:lang w:eastAsia="zh-CN"/>
        </w:rPr>
        <w:t>. Next we will discuss on the potential options.</w:t>
      </w:r>
    </w:p>
    <w:p w:rsidR="008A5BF2" w:rsidRDefault="008A5BF2" w:rsidP="0038531F">
      <w:pPr>
        <w:rPr>
          <w:rFonts w:eastAsiaTheme="minorEastAsia"/>
          <w:lang w:eastAsia="zh-CN"/>
        </w:rPr>
      </w:pPr>
      <w:r>
        <w:rPr>
          <w:rFonts w:eastAsiaTheme="minorEastAsia"/>
          <w:lang w:eastAsia="zh-CN"/>
        </w:rPr>
        <w:t xml:space="preserve">One potential option is to add the </w:t>
      </w:r>
      <w:r w:rsidRPr="008A5BF2">
        <w:rPr>
          <w:rFonts w:eastAsiaTheme="minorEastAsia"/>
          <w:lang w:eastAsia="zh-CN"/>
        </w:rPr>
        <w:t xml:space="preserve">information of </w:t>
      </w:r>
      <w:r>
        <w:rPr>
          <w:rFonts w:eastAsiaTheme="minorEastAsia"/>
          <w:lang w:eastAsia="zh-CN"/>
        </w:rPr>
        <w:t>the</w:t>
      </w:r>
      <w:r w:rsidRPr="008A5BF2">
        <w:rPr>
          <w:rFonts w:eastAsiaTheme="minorEastAsia"/>
          <w:lang w:eastAsia="zh-CN"/>
        </w:rPr>
        <w:t xml:space="preserve"> </w:t>
      </w:r>
      <w:r w:rsidR="0054262C" w:rsidRPr="0054262C">
        <w:rPr>
          <w:rFonts w:eastAsiaTheme="minorEastAsia"/>
          <w:lang w:eastAsia="zh-CN"/>
        </w:rPr>
        <w:t xml:space="preserve">corresponding </w:t>
      </w:r>
      <w:r w:rsidRPr="008A5BF2">
        <w:rPr>
          <w:rFonts w:eastAsiaTheme="minorEastAsia"/>
          <w:lang w:eastAsia="zh-CN"/>
        </w:rPr>
        <w:t>intended service area</w:t>
      </w:r>
      <w:r>
        <w:rPr>
          <w:rFonts w:eastAsiaTheme="minorEastAsia"/>
          <w:lang w:eastAsia="zh-CN"/>
        </w:rPr>
        <w:t xml:space="preserve"> into the </w:t>
      </w:r>
      <w:r w:rsidRPr="008A5BF2">
        <w:rPr>
          <w:rFonts w:eastAsiaTheme="minorEastAsia"/>
          <w:lang w:eastAsia="zh-CN"/>
        </w:rPr>
        <w:t>MBS-</w:t>
      </w:r>
      <w:proofErr w:type="spellStart"/>
      <w:r w:rsidRPr="008A5BF2">
        <w:rPr>
          <w:rFonts w:eastAsiaTheme="minorEastAsia"/>
          <w:lang w:eastAsia="zh-CN"/>
        </w:rPr>
        <w:t>SessionInfo</w:t>
      </w:r>
      <w:proofErr w:type="spellEnd"/>
      <w:r>
        <w:rPr>
          <w:rFonts w:eastAsiaTheme="minorEastAsia"/>
          <w:lang w:eastAsia="zh-CN"/>
        </w:rPr>
        <w:t xml:space="preserve"> of </w:t>
      </w:r>
      <w:r w:rsidR="0054262C">
        <w:rPr>
          <w:rFonts w:eastAsiaTheme="minorEastAsia"/>
          <w:lang w:eastAsia="zh-CN"/>
        </w:rPr>
        <w:t xml:space="preserve">a </w:t>
      </w:r>
      <w:r w:rsidRPr="008A5BF2">
        <w:rPr>
          <w:rFonts w:eastAsiaTheme="minorEastAsia"/>
          <w:lang w:eastAsia="zh-CN"/>
        </w:rPr>
        <w:t>MBS session</w:t>
      </w:r>
      <w:r w:rsidR="0054262C">
        <w:rPr>
          <w:rFonts w:eastAsiaTheme="minorEastAsia"/>
          <w:lang w:eastAsia="zh-CN"/>
        </w:rPr>
        <w:t>. Further, it has to be decided whether the whole</w:t>
      </w:r>
      <w:r w:rsidR="0054262C" w:rsidRPr="0054262C">
        <w:rPr>
          <w:rFonts w:eastAsiaTheme="minorEastAsia"/>
          <w:lang w:eastAsia="zh-CN"/>
        </w:rPr>
        <w:t xml:space="preserve"> information of the corresponding intended service area</w:t>
      </w:r>
      <w:r w:rsidR="0054262C">
        <w:rPr>
          <w:rFonts w:eastAsiaTheme="minorEastAsia"/>
          <w:lang w:eastAsia="zh-CN"/>
        </w:rPr>
        <w:t xml:space="preserve"> or only the </w:t>
      </w:r>
      <w:r w:rsidR="0054262C" w:rsidRPr="0054262C">
        <w:rPr>
          <w:rFonts w:eastAsiaTheme="minorEastAsia"/>
          <w:lang w:eastAsia="zh-CN"/>
        </w:rPr>
        <w:t xml:space="preserve">corresponding </w:t>
      </w:r>
      <w:r w:rsidR="0054262C" w:rsidRPr="00566DA3">
        <w:rPr>
          <w:rFonts w:eastAsiaTheme="minorEastAsia"/>
          <w:lang w:eastAsia="zh-CN"/>
        </w:rPr>
        <w:t>Area</w:t>
      </w:r>
      <w:r w:rsidR="0054262C">
        <w:rPr>
          <w:rFonts w:eastAsiaTheme="minorEastAsia"/>
          <w:lang w:eastAsia="zh-CN"/>
        </w:rPr>
        <w:t xml:space="preserve"> </w:t>
      </w:r>
      <w:r w:rsidR="0054262C" w:rsidRPr="00566DA3">
        <w:rPr>
          <w:rFonts w:eastAsiaTheme="minorEastAsia"/>
          <w:lang w:eastAsia="zh-CN"/>
        </w:rPr>
        <w:t>Id</w:t>
      </w:r>
      <w:r w:rsidR="0054262C">
        <w:rPr>
          <w:rFonts w:eastAsiaTheme="minorEastAsia"/>
          <w:lang w:eastAsia="zh-CN"/>
        </w:rPr>
        <w:t xml:space="preserve"> should be added. We prefer to only include the </w:t>
      </w:r>
      <w:r w:rsidR="0054262C" w:rsidRPr="0054262C">
        <w:rPr>
          <w:rFonts w:eastAsiaTheme="minorEastAsia"/>
          <w:lang w:eastAsia="zh-CN"/>
        </w:rPr>
        <w:t>corresponding Area Id</w:t>
      </w:r>
      <w:r w:rsidR="0054262C">
        <w:rPr>
          <w:rFonts w:eastAsiaTheme="minorEastAsia"/>
          <w:lang w:eastAsia="zh-CN"/>
        </w:rPr>
        <w:t xml:space="preserve"> into </w:t>
      </w:r>
      <w:r w:rsidR="0054262C" w:rsidRPr="008A5BF2">
        <w:rPr>
          <w:rFonts w:eastAsiaTheme="minorEastAsia"/>
          <w:lang w:eastAsia="zh-CN"/>
        </w:rPr>
        <w:t>MBS-</w:t>
      </w:r>
      <w:proofErr w:type="spellStart"/>
      <w:r w:rsidR="0054262C" w:rsidRPr="008A5BF2">
        <w:rPr>
          <w:rFonts w:eastAsiaTheme="minorEastAsia"/>
          <w:lang w:eastAsia="zh-CN"/>
        </w:rPr>
        <w:t>SessionInfo</w:t>
      </w:r>
      <w:proofErr w:type="spellEnd"/>
      <w:r w:rsidR="00CB6DBA">
        <w:rPr>
          <w:rFonts w:eastAsiaTheme="minorEastAsia"/>
          <w:lang w:eastAsia="zh-CN"/>
        </w:rPr>
        <w:t>,</w:t>
      </w:r>
      <w:r w:rsidR="0054262C">
        <w:rPr>
          <w:rFonts w:eastAsiaTheme="minorEastAsia"/>
          <w:lang w:eastAsia="zh-CN"/>
        </w:rPr>
        <w:t xml:space="preserve"> and the </w:t>
      </w:r>
      <w:r w:rsidR="0054262C" w:rsidRPr="0054262C">
        <w:rPr>
          <w:rFonts w:eastAsiaTheme="minorEastAsia"/>
          <w:lang w:eastAsia="zh-CN"/>
        </w:rPr>
        <w:t>related geographical information</w:t>
      </w:r>
      <w:r w:rsidR="0054262C">
        <w:rPr>
          <w:rFonts w:eastAsiaTheme="minorEastAsia"/>
          <w:lang w:eastAsia="zh-CN"/>
        </w:rPr>
        <w:t xml:space="preserve"> (</w:t>
      </w:r>
      <w:r w:rsidR="0054262C" w:rsidRPr="0054262C">
        <w:rPr>
          <w:rFonts w:eastAsiaTheme="minorEastAsia"/>
          <w:lang w:eastAsia="zh-CN"/>
        </w:rPr>
        <w:t>e.g.,</w:t>
      </w:r>
      <w:r w:rsidR="0054262C">
        <w:rPr>
          <w:rFonts w:eastAsiaTheme="minorEastAsia"/>
          <w:lang w:eastAsia="zh-CN"/>
        </w:rPr>
        <w:t xml:space="preserve"> </w:t>
      </w:r>
      <w:proofErr w:type="spellStart"/>
      <w:r w:rsidR="0054262C" w:rsidRPr="0054262C">
        <w:rPr>
          <w:rFonts w:eastAsiaTheme="minorEastAsia"/>
          <w:lang w:eastAsia="zh-CN"/>
        </w:rPr>
        <w:t>ReferenceLocation</w:t>
      </w:r>
      <w:proofErr w:type="spellEnd"/>
      <w:r w:rsidR="0054262C" w:rsidRPr="0054262C">
        <w:rPr>
          <w:rFonts w:eastAsiaTheme="minorEastAsia"/>
          <w:lang w:eastAsia="zh-CN"/>
        </w:rPr>
        <w:t xml:space="preserve"> and </w:t>
      </w:r>
      <w:proofErr w:type="spellStart"/>
      <w:r w:rsidR="0054262C" w:rsidRPr="0054262C">
        <w:rPr>
          <w:rFonts w:eastAsiaTheme="minorEastAsia"/>
          <w:lang w:eastAsia="zh-CN"/>
        </w:rPr>
        <w:t>DistanceRadius</w:t>
      </w:r>
      <w:proofErr w:type="spellEnd"/>
      <w:r w:rsidR="0054262C">
        <w:rPr>
          <w:rFonts w:eastAsiaTheme="minorEastAsia"/>
          <w:lang w:eastAsia="zh-CN"/>
        </w:rPr>
        <w:t xml:space="preserve">) can be included in </w:t>
      </w:r>
      <w:r w:rsidR="00C5077E">
        <w:rPr>
          <w:rFonts w:eastAsiaTheme="minorEastAsia"/>
          <w:lang w:eastAsia="zh-CN"/>
        </w:rPr>
        <w:t>system information (</w:t>
      </w:r>
      <w:r w:rsidR="00C5077E" w:rsidRPr="0054262C">
        <w:rPr>
          <w:rFonts w:eastAsiaTheme="minorEastAsia"/>
          <w:lang w:eastAsia="zh-CN"/>
        </w:rPr>
        <w:t>e.g.,</w:t>
      </w:r>
      <w:r w:rsidR="00C5077E">
        <w:rPr>
          <w:rFonts w:eastAsiaTheme="minorEastAsia"/>
          <w:lang w:eastAsia="zh-CN"/>
        </w:rPr>
        <w:t xml:space="preserve"> </w:t>
      </w:r>
      <w:r w:rsidR="00C5077E" w:rsidRPr="009E5452">
        <w:rPr>
          <w:rFonts w:eastAsiaTheme="minorEastAsia"/>
          <w:lang w:eastAsia="zh-CN"/>
        </w:rPr>
        <w:t>SIB20/ SIB21</w:t>
      </w:r>
      <w:r w:rsidR="00C5077E">
        <w:rPr>
          <w:rFonts w:eastAsiaTheme="minorEastAsia"/>
          <w:lang w:eastAsia="zh-CN"/>
        </w:rPr>
        <w:t>)</w:t>
      </w:r>
      <w:r w:rsidR="00CB6DBA">
        <w:rPr>
          <w:rFonts w:eastAsiaTheme="minorEastAsia"/>
          <w:lang w:eastAsia="zh-CN"/>
        </w:rPr>
        <w:t xml:space="preserve"> </w:t>
      </w:r>
      <w:r w:rsidR="00CB6DBA" w:rsidRPr="00CB6DBA">
        <w:rPr>
          <w:rFonts w:eastAsiaTheme="minorEastAsia"/>
          <w:lang w:eastAsia="zh-CN"/>
        </w:rPr>
        <w:t>like for TN coverage</w:t>
      </w:r>
      <w:r w:rsidR="00CB6DBA">
        <w:rPr>
          <w:rFonts w:eastAsiaTheme="minorEastAsia"/>
          <w:lang w:eastAsia="zh-CN"/>
        </w:rPr>
        <w:t>. And there will be less impact to the standard by this way.</w:t>
      </w:r>
    </w:p>
    <w:p w:rsidR="00CB6DBA" w:rsidRDefault="00CB6DBA" w:rsidP="0038531F">
      <w:pPr>
        <w:rPr>
          <w:b/>
        </w:rPr>
      </w:pPr>
      <w:r w:rsidRPr="008B4F73">
        <w:rPr>
          <w:rFonts w:hint="eastAsia"/>
          <w:b/>
        </w:rPr>
        <w:t>Observation</w:t>
      </w:r>
      <w:r w:rsidRPr="008B4F73">
        <w:rPr>
          <w:b/>
        </w:rPr>
        <w:t xml:space="preserve"> 1</w:t>
      </w:r>
      <w:r w:rsidRPr="008B4F73">
        <w:rPr>
          <w:rFonts w:hint="eastAsia"/>
          <w:b/>
        </w:rPr>
        <w:t>：</w:t>
      </w:r>
      <w:r w:rsidR="00C010D9" w:rsidRPr="00C010D9">
        <w:rPr>
          <w:b/>
        </w:rPr>
        <w:t>One option is to add the Area Id of the corresponding intended service area into the MBS-</w:t>
      </w:r>
      <w:proofErr w:type="spellStart"/>
      <w:r w:rsidR="00C010D9" w:rsidRPr="00C010D9">
        <w:rPr>
          <w:b/>
        </w:rPr>
        <w:t>SessionInfo</w:t>
      </w:r>
      <w:proofErr w:type="spellEnd"/>
      <w:r w:rsidR="00C010D9" w:rsidRPr="00C010D9">
        <w:rPr>
          <w:b/>
        </w:rPr>
        <w:t xml:space="preserve"> of a MBS session</w:t>
      </w:r>
      <w:r w:rsidR="00C010D9">
        <w:rPr>
          <w:b/>
        </w:rPr>
        <w:t>.</w:t>
      </w:r>
    </w:p>
    <w:p w:rsidR="00C010D9" w:rsidRDefault="005C6DDC" w:rsidP="00DA4E9A">
      <w:pPr>
        <w:rPr>
          <w:rFonts w:eastAsiaTheme="minorEastAsia"/>
          <w:lang w:eastAsia="zh-CN"/>
        </w:rPr>
      </w:pPr>
      <w:r>
        <w:rPr>
          <w:rFonts w:eastAsiaTheme="minorEastAsia"/>
          <w:lang w:eastAsia="zh-CN"/>
        </w:rPr>
        <w:t>Another</w:t>
      </w:r>
      <w:r w:rsidRPr="005C6DDC">
        <w:rPr>
          <w:rFonts w:eastAsiaTheme="minorEastAsia"/>
          <w:lang w:eastAsia="zh-CN"/>
        </w:rPr>
        <w:t xml:space="preserve"> option is to add the information of</w:t>
      </w:r>
      <w:r>
        <w:rPr>
          <w:rFonts w:eastAsiaTheme="minorEastAsia"/>
          <w:lang w:eastAsia="zh-CN"/>
        </w:rPr>
        <w:t xml:space="preserve"> a </w:t>
      </w:r>
      <w:r w:rsidRPr="005C6DDC">
        <w:rPr>
          <w:rFonts w:eastAsiaTheme="minorEastAsia"/>
          <w:lang w:eastAsia="zh-CN"/>
        </w:rPr>
        <w:t xml:space="preserve">MBS session into </w:t>
      </w:r>
      <w:r>
        <w:rPr>
          <w:rFonts w:eastAsiaTheme="minorEastAsia"/>
          <w:lang w:eastAsia="zh-CN"/>
        </w:rPr>
        <w:t xml:space="preserve">the configuration </w:t>
      </w:r>
      <w:r w:rsidRPr="005C6DDC">
        <w:rPr>
          <w:rFonts w:eastAsiaTheme="minorEastAsia"/>
          <w:lang w:eastAsia="zh-CN"/>
        </w:rPr>
        <w:t>of the corresponding intended service area</w:t>
      </w:r>
      <w:r>
        <w:rPr>
          <w:rFonts w:eastAsiaTheme="minorEastAsia"/>
          <w:lang w:eastAsia="zh-CN"/>
        </w:rPr>
        <w:t xml:space="preserve"> included in </w:t>
      </w:r>
      <w:r w:rsidRPr="005C6DDC">
        <w:rPr>
          <w:rFonts w:eastAsiaTheme="minorEastAsia"/>
          <w:lang w:eastAsia="zh-CN"/>
        </w:rPr>
        <w:t xml:space="preserve">system information (e.g., SIB20/ SIB21). </w:t>
      </w:r>
      <w:r w:rsidR="00AB7C23">
        <w:rPr>
          <w:rFonts w:eastAsiaTheme="minorEastAsia"/>
          <w:lang w:eastAsia="zh-CN"/>
        </w:rPr>
        <w:t>Also</w:t>
      </w:r>
      <w:r w:rsidRPr="005C6DDC">
        <w:rPr>
          <w:rFonts w:eastAsiaTheme="minorEastAsia"/>
          <w:lang w:eastAsia="zh-CN"/>
        </w:rPr>
        <w:t xml:space="preserve">, it has to be decided whether the whole information of the </w:t>
      </w:r>
      <w:r w:rsidR="00AB7C23" w:rsidRPr="00AB7C23">
        <w:rPr>
          <w:rFonts w:eastAsiaTheme="minorEastAsia"/>
          <w:lang w:eastAsia="zh-CN"/>
        </w:rPr>
        <w:t>MBS session</w:t>
      </w:r>
      <w:r w:rsidRPr="005C6DDC">
        <w:rPr>
          <w:rFonts w:eastAsiaTheme="minorEastAsia"/>
          <w:lang w:eastAsia="zh-CN"/>
        </w:rPr>
        <w:t xml:space="preserve"> or only the corresponding </w:t>
      </w:r>
      <w:proofErr w:type="spellStart"/>
      <w:r w:rsidR="00EC4D73" w:rsidRPr="00EC4D73">
        <w:rPr>
          <w:rFonts w:eastAsiaTheme="minorEastAsia"/>
          <w:lang w:eastAsia="zh-CN"/>
        </w:rPr>
        <w:t>mbs-SessionId</w:t>
      </w:r>
      <w:proofErr w:type="spellEnd"/>
      <w:r w:rsidRPr="005C6DDC">
        <w:rPr>
          <w:rFonts w:eastAsiaTheme="minorEastAsia"/>
          <w:lang w:eastAsia="zh-CN"/>
        </w:rPr>
        <w:t xml:space="preserve"> should be added. We </w:t>
      </w:r>
      <w:r w:rsidR="00DA4E9A">
        <w:rPr>
          <w:rFonts w:eastAsiaTheme="minorEastAsia"/>
          <w:lang w:eastAsia="zh-CN"/>
        </w:rPr>
        <w:t xml:space="preserve">think the </w:t>
      </w:r>
      <w:proofErr w:type="spellStart"/>
      <w:r w:rsidR="00DA4E9A" w:rsidRPr="00DA4E9A">
        <w:rPr>
          <w:rFonts w:eastAsiaTheme="minorEastAsia"/>
          <w:lang w:eastAsia="zh-CN"/>
        </w:rPr>
        <w:t>mbs-SessionId</w:t>
      </w:r>
      <w:proofErr w:type="spellEnd"/>
      <w:r w:rsidR="00DA4E9A" w:rsidRPr="00DA4E9A">
        <w:rPr>
          <w:rFonts w:eastAsiaTheme="minorEastAsia"/>
          <w:lang w:eastAsia="zh-CN"/>
        </w:rPr>
        <w:t xml:space="preserve"> </w:t>
      </w:r>
      <w:r w:rsidR="00DA4E9A">
        <w:rPr>
          <w:rFonts w:eastAsiaTheme="minorEastAsia"/>
          <w:lang w:eastAsia="zh-CN"/>
        </w:rPr>
        <w:t>is enough to associate the intended service area</w:t>
      </w:r>
      <w:r w:rsidR="00DA4E9A">
        <w:rPr>
          <w:rFonts w:eastAsiaTheme="minorEastAsia" w:hint="eastAsia"/>
          <w:lang w:eastAsia="zh-CN"/>
        </w:rPr>
        <w:t xml:space="preserve"> </w:t>
      </w:r>
      <w:r w:rsidR="00DA4E9A" w:rsidRPr="00DA4E9A">
        <w:rPr>
          <w:rFonts w:eastAsiaTheme="minorEastAsia"/>
          <w:lang w:eastAsia="zh-CN"/>
        </w:rPr>
        <w:t xml:space="preserve">with </w:t>
      </w:r>
      <w:r w:rsidR="00DA4E9A">
        <w:rPr>
          <w:rFonts w:eastAsiaTheme="minorEastAsia"/>
          <w:lang w:eastAsia="zh-CN"/>
        </w:rPr>
        <w:t xml:space="preserve">a </w:t>
      </w:r>
      <w:r w:rsidR="00DA4E9A" w:rsidRPr="00DA4E9A">
        <w:rPr>
          <w:rFonts w:eastAsiaTheme="minorEastAsia"/>
          <w:lang w:eastAsia="zh-CN"/>
        </w:rPr>
        <w:t>MBS session</w:t>
      </w:r>
      <w:r w:rsidR="00DA4E9A">
        <w:rPr>
          <w:rFonts w:eastAsiaTheme="minorEastAsia"/>
          <w:lang w:eastAsia="zh-CN"/>
        </w:rPr>
        <w:t xml:space="preserve"> and the content included in system information should be as less as possible </w:t>
      </w:r>
      <w:r w:rsidR="00F3264E">
        <w:rPr>
          <w:rFonts w:eastAsiaTheme="minorEastAsia"/>
          <w:lang w:eastAsia="zh-CN"/>
        </w:rPr>
        <w:t>for</w:t>
      </w:r>
      <w:r w:rsidR="00157C62">
        <w:rPr>
          <w:rFonts w:eastAsiaTheme="minorEastAsia"/>
          <w:lang w:eastAsia="zh-CN"/>
        </w:rPr>
        <w:t xml:space="preserve"> </w:t>
      </w:r>
      <w:r w:rsidR="00F3264E">
        <w:rPr>
          <w:rFonts w:eastAsiaTheme="minorEastAsia"/>
          <w:lang w:eastAsia="zh-CN"/>
        </w:rPr>
        <w:t xml:space="preserve">the </w:t>
      </w:r>
      <w:r w:rsidR="00157C62">
        <w:rPr>
          <w:rFonts w:eastAsiaTheme="minorEastAsia"/>
          <w:lang w:eastAsia="zh-CN"/>
        </w:rPr>
        <w:t>efficien</w:t>
      </w:r>
      <w:r w:rsidR="00F3264E">
        <w:rPr>
          <w:rFonts w:eastAsiaTheme="minorEastAsia"/>
          <w:lang w:eastAsia="zh-CN"/>
        </w:rPr>
        <w:t>t</w:t>
      </w:r>
      <w:r w:rsidR="00980528">
        <w:rPr>
          <w:rFonts w:eastAsiaTheme="minorEastAsia"/>
          <w:lang w:eastAsia="zh-CN"/>
        </w:rPr>
        <w:t xml:space="preserve"> </w:t>
      </w:r>
      <w:r w:rsidR="00F3264E">
        <w:rPr>
          <w:rFonts w:eastAsiaTheme="minorEastAsia"/>
          <w:lang w:eastAsia="zh-CN"/>
        </w:rPr>
        <w:t xml:space="preserve">usage </w:t>
      </w:r>
      <w:r w:rsidR="00157C62">
        <w:rPr>
          <w:rFonts w:eastAsiaTheme="minorEastAsia"/>
          <w:lang w:eastAsia="zh-CN"/>
        </w:rPr>
        <w:t xml:space="preserve">of </w:t>
      </w:r>
      <w:r w:rsidR="00980528">
        <w:rPr>
          <w:rFonts w:eastAsiaTheme="minorEastAsia"/>
          <w:lang w:eastAsia="zh-CN"/>
        </w:rPr>
        <w:t xml:space="preserve">network resource. </w:t>
      </w:r>
    </w:p>
    <w:p w:rsidR="00B92738" w:rsidRDefault="00B92738" w:rsidP="00B92738">
      <w:pPr>
        <w:rPr>
          <w:b/>
        </w:rPr>
      </w:pPr>
      <w:r w:rsidRPr="008B4F73">
        <w:rPr>
          <w:rFonts w:hint="eastAsia"/>
          <w:b/>
        </w:rPr>
        <w:t>Observation</w:t>
      </w:r>
      <w:r>
        <w:rPr>
          <w:b/>
        </w:rPr>
        <w:t xml:space="preserve"> 2</w:t>
      </w:r>
      <w:r w:rsidRPr="008B4F73">
        <w:rPr>
          <w:rFonts w:hint="eastAsia"/>
          <w:b/>
        </w:rPr>
        <w:t>：</w:t>
      </w:r>
      <w:r>
        <w:rPr>
          <w:b/>
        </w:rPr>
        <w:t>Another</w:t>
      </w:r>
      <w:r w:rsidRPr="00C010D9">
        <w:rPr>
          <w:b/>
        </w:rPr>
        <w:t xml:space="preserve"> option is to add the </w:t>
      </w:r>
      <w:proofErr w:type="spellStart"/>
      <w:r w:rsidRPr="00B92738">
        <w:rPr>
          <w:b/>
        </w:rPr>
        <w:t>mbs-SessionId</w:t>
      </w:r>
      <w:proofErr w:type="spellEnd"/>
      <w:r w:rsidRPr="00C010D9">
        <w:rPr>
          <w:b/>
        </w:rPr>
        <w:t xml:space="preserve"> of </w:t>
      </w:r>
      <w:r>
        <w:rPr>
          <w:b/>
        </w:rPr>
        <w:t xml:space="preserve">a </w:t>
      </w:r>
      <w:r w:rsidRPr="00B92738">
        <w:rPr>
          <w:b/>
        </w:rPr>
        <w:t xml:space="preserve">MBS session </w:t>
      </w:r>
      <w:r w:rsidRPr="00C010D9">
        <w:rPr>
          <w:b/>
        </w:rPr>
        <w:t xml:space="preserve">into </w:t>
      </w:r>
      <w:r w:rsidR="00AD75A9" w:rsidRPr="00AD75A9">
        <w:rPr>
          <w:b/>
        </w:rPr>
        <w:t>the configuration of the corresponding intended service area included in system information</w:t>
      </w:r>
      <w:r>
        <w:rPr>
          <w:b/>
        </w:rPr>
        <w:t>.</w:t>
      </w:r>
    </w:p>
    <w:p w:rsidR="00B92738" w:rsidRDefault="00AD75A9" w:rsidP="00DA4E9A">
      <w:pPr>
        <w:rPr>
          <w:rFonts w:eastAsiaTheme="minorEastAsia"/>
          <w:lang w:eastAsia="zh-CN"/>
        </w:rPr>
      </w:pPr>
      <w:r>
        <w:rPr>
          <w:rFonts w:eastAsiaTheme="minorEastAsia"/>
          <w:lang w:eastAsia="zh-CN"/>
        </w:rPr>
        <w:t xml:space="preserve">For the </w:t>
      </w:r>
      <w:r w:rsidRPr="00AD75A9">
        <w:rPr>
          <w:rFonts w:eastAsiaTheme="minorEastAsia"/>
          <w:lang w:eastAsia="zh-CN"/>
        </w:rPr>
        <w:t xml:space="preserve">signalling </w:t>
      </w:r>
      <w:r>
        <w:rPr>
          <w:rFonts w:eastAsiaTheme="minorEastAsia"/>
          <w:lang w:eastAsia="zh-CN"/>
        </w:rPr>
        <w:t xml:space="preserve">structure </w:t>
      </w:r>
      <w:r w:rsidRPr="00AD75A9">
        <w:rPr>
          <w:rFonts w:eastAsiaTheme="minorEastAsia"/>
          <w:lang w:eastAsia="zh-CN"/>
        </w:rPr>
        <w:t>of the intended service area of a broadcast service</w:t>
      </w:r>
      <w:r>
        <w:rPr>
          <w:rFonts w:eastAsiaTheme="minorEastAsia"/>
          <w:lang w:eastAsia="zh-CN"/>
        </w:rPr>
        <w:t>, we think the above two options can be considered.</w:t>
      </w:r>
    </w:p>
    <w:p w:rsidR="00AD75A9" w:rsidRDefault="00AD75A9" w:rsidP="00DA4E9A">
      <w:pPr>
        <w:rPr>
          <w:b/>
        </w:rPr>
      </w:pPr>
      <w:r w:rsidRPr="008B4F73">
        <w:rPr>
          <w:rFonts w:hint="eastAsia"/>
          <w:b/>
        </w:rPr>
        <w:t>Pr</w:t>
      </w:r>
      <w:r w:rsidRPr="008B4F73">
        <w:rPr>
          <w:b/>
        </w:rPr>
        <w:t>oposal</w:t>
      </w:r>
      <w:r>
        <w:rPr>
          <w:b/>
        </w:rPr>
        <w:t xml:space="preserve"> 1</w:t>
      </w:r>
      <w:r w:rsidRPr="008B4F73">
        <w:rPr>
          <w:b/>
        </w:rPr>
        <w:t>：</w:t>
      </w:r>
      <w:r w:rsidRPr="00AD75A9">
        <w:rPr>
          <w:b/>
        </w:rPr>
        <w:t xml:space="preserve">For the signalling structure of the intended service area of a broadcast service, the </w:t>
      </w:r>
      <w:r>
        <w:rPr>
          <w:b/>
        </w:rPr>
        <w:t>following two options can be considered:</w:t>
      </w:r>
    </w:p>
    <w:p w:rsidR="00AD75A9" w:rsidRDefault="00AD75A9" w:rsidP="00AD75A9">
      <w:pPr>
        <w:ind w:leftChars="300" w:left="600"/>
        <w:rPr>
          <w:b/>
        </w:rPr>
      </w:pPr>
      <w:r>
        <w:rPr>
          <w:b/>
        </w:rPr>
        <w:t>Option 1: A</w:t>
      </w:r>
      <w:r w:rsidRPr="00AD75A9">
        <w:rPr>
          <w:b/>
        </w:rPr>
        <w:t>dd the Area Id of the corresponding intended service area into the MBS-</w:t>
      </w:r>
      <w:proofErr w:type="spellStart"/>
      <w:r w:rsidRPr="00AD75A9">
        <w:rPr>
          <w:b/>
        </w:rPr>
        <w:t>SessionInfo</w:t>
      </w:r>
      <w:proofErr w:type="spellEnd"/>
      <w:r w:rsidRPr="00AD75A9">
        <w:rPr>
          <w:b/>
        </w:rPr>
        <w:t xml:space="preserve"> of a MBS session.</w:t>
      </w:r>
    </w:p>
    <w:p w:rsidR="00AD75A9" w:rsidRPr="00B92738" w:rsidRDefault="00AD75A9" w:rsidP="00AD75A9">
      <w:pPr>
        <w:ind w:leftChars="300" w:left="600"/>
        <w:rPr>
          <w:rFonts w:eastAsiaTheme="minorEastAsia"/>
          <w:lang w:eastAsia="zh-CN"/>
        </w:rPr>
      </w:pPr>
      <w:r>
        <w:rPr>
          <w:b/>
        </w:rPr>
        <w:t>Option 2:</w:t>
      </w:r>
      <w:r w:rsidRPr="00AD75A9">
        <w:t xml:space="preserve"> </w:t>
      </w:r>
      <w:r>
        <w:rPr>
          <w:b/>
        </w:rPr>
        <w:t>A</w:t>
      </w:r>
      <w:r w:rsidRPr="00AD75A9">
        <w:rPr>
          <w:b/>
        </w:rPr>
        <w:t xml:space="preserve">dd the </w:t>
      </w:r>
      <w:proofErr w:type="spellStart"/>
      <w:r w:rsidRPr="00AD75A9">
        <w:rPr>
          <w:b/>
        </w:rPr>
        <w:t>mbs-SessionId</w:t>
      </w:r>
      <w:proofErr w:type="spellEnd"/>
      <w:r w:rsidRPr="00AD75A9">
        <w:rPr>
          <w:b/>
        </w:rPr>
        <w:t xml:space="preserve"> of a MBS session into the configuration of the corresponding intended service area included in system information.</w:t>
      </w:r>
    </w:p>
    <w:p w:rsidR="00BD2DA5" w:rsidRDefault="00BD2DA5" w:rsidP="00BD2DA5">
      <w:pPr>
        <w:pStyle w:val="1"/>
      </w:pPr>
      <w:bookmarkStart w:id="2" w:name="_Toc4628301"/>
      <w:bookmarkStart w:id="3" w:name="_Toc4689599"/>
      <w:bookmarkStart w:id="4" w:name="_Toc512892215"/>
      <w:bookmarkStart w:id="5" w:name="_Toc505612407"/>
      <w:bookmarkStart w:id="6" w:name="_Toc505612410"/>
      <w:bookmarkEnd w:id="2"/>
      <w:bookmarkEnd w:id="3"/>
      <w:bookmarkEnd w:id="4"/>
      <w:bookmarkEnd w:id="5"/>
      <w:bookmarkEnd w:id="6"/>
      <w:r>
        <w:t>3. Conclusion</w:t>
      </w:r>
    </w:p>
    <w:p w:rsidR="00A72EF3" w:rsidRDefault="00A72EF3" w:rsidP="00A72EF3">
      <w:r>
        <w:rPr>
          <w:rFonts w:hint="eastAsia"/>
        </w:rPr>
        <w:t>Based</w:t>
      </w:r>
      <w:r>
        <w:t xml:space="preserve"> </w:t>
      </w:r>
      <w:r>
        <w:rPr>
          <w:rFonts w:hint="eastAsia"/>
        </w:rPr>
        <w:t>on</w:t>
      </w:r>
      <w:r>
        <w:t xml:space="preserve"> the above discussion, we </w:t>
      </w:r>
      <w:r w:rsidR="009743D0">
        <w:t xml:space="preserve">give </w:t>
      </w:r>
      <w:r>
        <w:t>the following</w:t>
      </w:r>
      <w:r w:rsidR="009743D0">
        <w:t xml:space="preserve"> observations and proposal</w:t>
      </w:r>
      <w:r>
        <w:t>:</w:t>
      </w:r>
    </w:p>
    <w:p w:rsidR="00BA2DFA" w:rsidRDefault="00BA2DFA" w:rsidP="00BA2DFA">
      <w:pPr>
        <w:rPr>
          <w:b/>
        </w:rPr>
      </w:pPr>
      <w:r w:rsidRPr="008B4F73">
        <w:rPr>
          <w:rFonts w:hint="eastAsia"/>
          <w:b/>
        </w:rPr>
        <w:t>Observation</w:t>
      </w:r>
      <w:r w:rsidRPr="008B4F73">
        <w:rPr>
          <w:b/>
        </w:rPr>
        <w:t xml:space="preserve"> 1</w:t>
      </w:r>
      <w:r w:rsidRPr="008B4F73">
        <w:rPr>
          <w:rFonts w:hint="eastAsia"/>
          <w:b/>
        </w:rPr>
        <w:t>：</w:t>
      </w:r>
      <w:r w:rsidRPr="00C010D9">
        <w:rPr>
          <w:b/>
        </w:rPr>
        <w:t>One option is to add the Area Id of the corresponding intended service area into the MBS-</w:t>
      </w:r>
      <w:proofErr w:type="spellStart"/>
      <w:r w:rsidRPr="00C010D9">
        <w:rPr>
          <w:b/>
        </w:rPr>
        <w:t>SessionInfo</w:t>
      </w:r>
      <w:proofErr w:type="spellEnd"/>
      <w:r w:rsidRPr="00C010D9">
        <w:rPr>
          <w:b/>
        </w:rPr>
        <w:t xml:space="preserve"> of a MBS session</w:t>
      </w:r>
      <w:r>
        <w:rPr>
          <w:b/>
        </w:rPr>
        <w:t>.</w:t>
      </w:r>
    </w:p>
    <w:p w:rsidR="00BA2DFA" w:rsidRDefault="00BA2DFA" w:rsidP="00BA2DFA">
      <w:pPr>
        <w:rPr>
          <w:b/>
        </w:rPr>
      </w:pPr>
      <w:r w:rsidRPr="008B4F73">
        <w:rPr>
          <w:rFonts w:hint="eastAsia"/>
          <w:b/>
        </w:rPr>
        <w:t>Observation</w:t>
      </w:r>
      <w:r>
        <w:rPr>
          <w:b/>
        </w:rPr>
        <w:t xml:space="preserve"> 2</w:t>
      </w:r>
      <w:r w:rsidRPr="008B4F73">
        <w:rPr>
          <w:rFonts w:hint="eastAsia"/>
          <w:b/>
        </w:rPr>
        <w:t>：</w:t>
      </w:r>
      <w:r>
        <w:rPr>
          <w:b/>
        </w:rPr>
        <w:t>Another</w:t>
      </w:r>
      <w:r w:rsidRPr="00C010D9">
        <w:rPr>
          <w:b/>
        </w:rPr>
        <w:t xml:space="preserve"> option is to add the </w:t>
      </w:r>
      <w:proofErr w:type="spellStart"/>
      <w:r w:rsidRPr="00B92738">
        <w:rPr>
          <w:b/>
        </w:rPr>
        <w:t>mbs-SessionId</w:t>
      </w:r>
      <w:proofErr w:type="spellEnd"/>
      <w:r w:rsidRPr="00C010D9">
        <w:rPr>
          <w:b/>
        </w:rPr>
        <w:t xml:space="preserve"> of </w:t>
      </w:r>
      <w:r>
        <w:rPr>
          <w:b/>
        </w:rPr>
        <w:t xml:space="preserve">a </w:t>
      </w:r>
      <w:r w:rsidRPr="00B92738">
        <w:rPr>
          <w:b/>
        </w:rPr>
        <w:t xml:space="preserve">MBS session </w:t>
      </w:r>
      <w:r w:rsidRPr="00C010D9">
        <w:rPr>
          <w:b/>
        </w:rPr>
        <w:t xml:space="preserve">into </w:t>
      </w:r>
      <w:r w:rsidRPr="00AD75A9">
        <w:rPr>
          <w:b/>
        </w:rPr>
        <w:t>the configuration of the corresponding intended service area included in system information</w:t>
      </w:r>
      <w:r>
        <w:rPr>
          <w:b/>
        </w:rPr>
        <w:t>.</w:t>
      </w:r>
    </w:p>
    <w:p w:rsidR="00BA2DFA" w:rsidRDefault="00BA2DFA" w:rsidP="00BA2DFA">
      <w:pPr>
        <w:rPr>
          <w:b/>
        </w:rPr>
      </w:pPr>
      <w:r w:rsidRPr="008B4F73">
        <w:rPr>
          <w:rFonts w:hint="eastAsia"/>
          <w:b/>
        </w:rPr>
        <w:t>Pr</w:t>
      </w:r>
      <w:r w:rsidRPr="008B4F73">
        <w:rPr>
          <w:b/>
        </w:rPr>
        <w:t>oposal</w:t>
      </w:r>
      <w:r>
        <w:rPr>
          <w:b/>
        </w:rPr>
        <w:t xml:space="preserve"> 1</w:t>
      </w:r>
      <w:r w:rsidRPr="008B4F73">
        <w:rPr>
          <w:b/>
        </w:rPr>
        <w:t>：</w:t>
      </w:r>
      <w:r w:rsidRPr="00AD75A9">
        <w:rPr>
          <w:b/>
        </w:rPr>
        <w:t xml:space="preserve">For the signalling structure of the intended service area of a broadcast service, the </w:t>
      </w:r>
      <w:r>
        <w:rPr>
          <w:b/>
        </w:rPr>
        <w:t>following two options can be considered:</w:t>
      </w:r>
    </w:p>
    <w:p w:rsidR="00BA2DFA" w:rsidRDefault="00BA2DFA" w:rsidP="00BA2DFA">
      <w:pPr>
        <w:ind w:leftChars="300" w:left="600"/>
        <w:rPr>
          <w:b/>
        </w:rPr>
      </w:pPr>
      <w:r>
        <w:rPr>
          <w:b/>
        </w:rPr>
        <w:t>Option 1: A</w:t>
      </w:r>
      <w:r w:rsidRPr="00AD75A9">
        <w:rPr>
          <w:b/>
        </w:rPr>
        <w:t>dd the Area Id of the corresponding intended service area into the MBS-</w:t>
      </w:r>
      <w:proofErr w:type="spellStart"/>
      <w:r w:rsidRPr="00AD75A9">
        <w:rPr>
          <w:b/>
        </w:rPr>
        <w:t>SessionInfo</w:t>
      </w:r>
      <w:proofErr w:type="spellEnd"/>
      <w:r w:rsidRPr="00AD75A9">
        <w:rPr>
          <w:b/>
        </w:rPr>
        <w:t xml:space="preserve"> of a MBS session.</w:t>
      </w:r>
    </w:p>
    <w:p w:rsidR="00BA2DFA" w:rsidRPr="00B92738" w:rsidRDefault="00BA2DFA" w:rsidP="00BA2DFA">
      <w:pPr>
        <w:ind w:leftChars="300" w:left="600"/>
        <w:rPr>
          <w:rFonts w:eastAsiaTheme="minorEastAsia"/>
          <w:lang w:eastAsia="zh-CN"/>
        </w:rPr>
      </w:pPr>
      <w:r>
        <w:rPr>
          <w:b/>
        </w:rPr>
        <w:lastRenderedPageBreak/>
        <w:t>Option 2:</w:t>
      </w:r>
      <w:r w:rsidRPr="00AD75A9">
        <w:t xml:space="preserve"> </w:t>
      </w:r>
      <w:r>
        <w:rPr>
          <w:b/>
        </w:rPr>
        <w:t>A</w:t>
      </w:r>
      <w:r w:rsidRPr="00AD75A9">
        <w:rPr>
          <w:b/>
        </w:rPr>
        <w:t xml:space="preserve">dd the </w:t>
      </w:r>
      <w:proofErr w:type="spellStart"/>
      <w:r w:rsidRPr="00AD75A9">
        <w:rPr>
          <w:b/>
        </w:rPr>
        <w:t>mbs-SessionId</w:t>
      </w:r>
      <w:proofErr w:type="spellEnd"/>
      <w:r w:rsidRPr="00AD75A9">
        <w:rPr>
          <w:b/>
        </w:rPr>
        <w:t xml:space="preserve"> of a MBS session into the configuration of the corresponding intended service area included in system information.</w:t>
      </w:r>
    </w:p>
    <w:p w:rsidR="00BD2DA5" w:rsidRDefault="00BD2DA5" w:rsidP="00BD2DA5">
      <w:pPr>
        <w:pStyle w:val="1"/>
        <w:tabs>
          <w:tab w:val="left" w:pos="1530"/>
        </w:tabs>
        <w:ind w:left="1350" w:hanging="1350"/>
      </w:pPr>
      <w:r>
        <w:t>References</w:t>
      </w:r>
    </w:p>
    <w:p w:rsidR="0033151F" w:rsidRDefault="0033151F" w:rsidP="0033151F">
      <w:r>
        <w:t>[1] RP-240775 Revised WID: Non-Terrestrial Networks (NTN) for NR Phase 3.</w:t>
      </w:r>
    </w:p>
    <w:p w:rsidR="006E7D13" w:rsidRDefault="0033151F" w:rsidP="0033151F">
      <w:r>
        <w:t>[2] RAN2#125bis chairman’s notes.</w:t>
      </w:r>
    </w:p>
    <w:p w:rsidR="0033151F" w:rsidRDefault="0033151F" w:rsidP="0033151F">
      <w:r>
        <w:t>[3] RAN2#126 chairman’s notes.</w:t>
      </w:r>
    </w:p>
    <w:p w:rsidR="0033151F" w:rsidRPr="006E7D13" w:rsidRDefault="0033151F" w:rsidP="0033151F">
      <w:pPr>
        <w:rPr>
          <w:rFonts w:eastAsiaTheme="minorEastAsia"/>
          <w:lang w:eastAsia="zh-CN"/>
        </w:rPr>
      </w:pPr>
    </w:p>
    <w:sectPr w:rsidR="0033151F" w:rsidRPr="006E7D13" w:rsidSect="007F55A3">
      <w:footerReference w:type="default" r:id="rId7"/>
      <w:footnotePr>
        <w:numRestart w:val="eachSect"/>
      </w:footnotePr>
      <w:pgSz w:w="11907" w:h="16840" w:code="9"/>
      <w:pgMar w:top="1411" w:right="1138" w:bottom="1080" w:left="1440" w:header="850" w:footer="346"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40B9F" w:rsidRDefault="00340B9F" w:rsidP="00BD2DA5">
      <w:pPr>
        <w:spacing w:after="0"/>
      </w:pPr>
      <w:r>
        <w:separator/>
      </w:r>
    </w:p>
  </w:endnote>
  <w:endnote w:type="continuationSeparator" w:id="0">
    <w:p w:rsidR="00340B9F" w:rsidRDefault="00340B9F" w:rsidP="00BD2DA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E2D94" w:rsidRDefault="00E94E42">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40B9F" w:rsidRDefault="00340B9F" w:rsidP="00BD2DA5">
      <w:pPr>
        <w:spacing w:after="0"/>
      </w:pPr>
      <w:r>
        <w:separator/>
      </w:r>
    </w:p>
  </w:footnote>
  <w:footnote w:type="continuationSeparator" w:id="0">
    <w:p w:rsidR="00340B9F" w:rsidRDefault="00340B9F" w:rsidP="00BD2DA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4F2241D"/>
    <w:multiLevelType w:val="multilevel"/>
    <w:tmpl w:val="171837C8"/>
    <w:lvl w:ilvl="0">
      <w:start w:val="1"/>
      <w:numFmt w:val="decimal"/>
      <w:lvlText w:val="%1"/>
      <w:lvlJc w:val="left"/>
      <w:pPr>
        <w:tabs>
          <w:tab w:val="num" w:pos="432"/>
        </w:tabs>
        <w:ind w:left="432" w:hanging="432"/>
      </w:pPr>
      <w:rPr>
        <w:rFonts w:hint="eastAsia"/>
      </w:rPr>
    </w:lvl>
    <w:lvl w:ilvl="1">
      <w:start w:val="1"/>
      <w:numFmt w:val="decimal"/>
      <w:pStyle w:val="2"/>
      <w:lvlText w:val="2.%2"/>
      <w:lvlJc w:val="left"/>
      <w:pPr>
        <w:tabs>
          <w:tab w:val="num" w:pos="0"/>
        </w:tabs>
        <w:ind w:left="0" w:firstLine="0"/>
      </w:pPr>
      <w:rPr>
        <w:rFonts w:ascii="Arial" w:hAnsi="Arial" w:hint="default"/>
        <w:sz w:val="24"/>
        <w:szCs w:val="24"/>
      </w:rPr>
    </w:lvl>
    <w:lvl w:ilvl="2">
      <w:start w:val="1"/>
      <w:numFmt w:val="decimal"/>
      <w:pStyle w:val="3"/>
      <w:lvlText w:val="2.%2.%3"/>
      <w:lvlJc w:val="left"/>
      <w:pPr>
        <w:tabs>
          <w:tab w:val="num" w:pos="0"/>
        </w:tabs>
        <w:ind w:left="0" w:firstLine="0"/>
      </w:pPr>
      <w:rPr>
        <w:rFonts w:ascii="Arial" w:hAnsi="Arial" w:hint="default"/>
        <w:sz w:val="28"/>
        <w:szCs w:val="24"/>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1" w15:restartNumberingAfterBreak="0">
    <w:nsid w:val="2DD34631"/>
    <w:multiLevelType w:val="hybridMultilevel"/>
    <w:tmpl w:val="08E0FB2A"/>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F">
      <w:start w:val="1"/>
      <w:numFmt w:val="decimal"/>
      <w:lvlText w:val="%3."/>
      <w:lvlJc w:val="left"/>
      <w:pPr>
        <w:ind w:left="2160" w:hanging="360"/>
      </w:pPr>
      <w:rPr>
        <w:rFonts w:hint="default"/>
      </w:rPr>
    </w:lvl>
    <w:lvl w:ilvl="3" w:tplc="1FC08500">
      <w:start w:val="1"/>
      <w:numFmt w:val="decimal"/>
      <w:lvlText w:val="(%4)"/>
      <w:lvlJc w:val="left"/>
      <w:pPr>
        <w:ind w:left="2880" w:hanging="360"/>
      </w:pPr>
      <w:rPr>
        <w:rFonts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E2615A4"/>
    <w:multiLevelType w:val="hybridMultilevel"/>
    <w:tmpl w:val="C084FD5A"/>
    <w:lvl w:ilvl="0" w:tplc="0409000F">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3A49304C"/>
    <w:multiLevelType w:val="hybridMultilevel"/>
    <w:tmpl w:val="1A988752"/>
    <w:lvl w:ilvl="0" w:tplc="0409000F">
      <w:start w:val="1"/>
      <w:numFmt w:val="decimal"/>
      <w:lvlText w:val="%1."/>
      <w:lvlJc w:val="left"/>
      <w:pPr>
        <w:ind w:left="720" w:hanging="360"/>
      </w:pPr>
      <w:rPr>
        <w:rFonts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3E421DEB"/>
    <w:multiLevelType w:val="multilevel"/>
    <w:tmpl w:val="3944653E"/>
    <w:lvl w:ilvl="0">
      <w:start w:val="1"/>
      <w:numFmt w:val="decimal"/>
      <w:lvlText w:val="%1."/>
      <w:lvlJc w:val="left"/>
      <w:pPr>
        <w:ind w:left="360" w:hanging="360"/>
      </w:pPr>
      <w:rPr>
        <w:rFonts w:ascii="Arial" w:hAnsi="Arial" w:hint="default"/>
        <w:sz w:val="36"/>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6"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694B30B2"/>
    <w:multiLevelType w:val="hybridMultilevel"/>
    <w:tmpl w:val="8C8406A4"/>
    <w:lvl w:ilvl="0" w:tplc="04090003">
      <w:start w:val="1"/>
      <w:numFmt w:val="bullet"/>
      <w:lvlText w:val="o"/>
      <w:lvlJc w:val="left"/>
      <w:pPr>
        <w:ind w:left="820" w:hanging="420"/>
      </w:pPr>
      <w:rPr>
        <w:rFonts w:ascii="Courier New" w:hAnsi="Courier New" w:cs="Courier New"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8" w15:restartNumberingAfterBreak="0">
    <w:nsid w:val="70146DC0"/>
    <w:multiLevelType w:val="hybridMultilevel"/>
    <w:tmpl w:val="6610D748"/>
    <w:lvl w:ilvl="0" w:tplc="6D524BAC">
      <w:start w:val="1"/>
      <w:numFmt w:val="bullet"/>
      <w:pStyle w:val="Agreement"/>
      <w:lvlText w:val=""/>
      <w:lvlJc w:val="left"/>
      <w:pPr>
        <w:tabs>
          <w:tab w:val="num" w:pos="-2154"/>
        </w:tabs>
        <w:ind w:left="-2154" w:hanging="360"/>
      </w:pPr>
      <w:rPr>
        <w:rFonts w:ascii="Symbol" w:hAnsi="Symbol" w:hint="default"/>
        <w:b/>
        <w:i w:val="0"/>
        <w:color w:val="auto"/>
        <w:sz w:val="22"/>
      </w:rPr>
    </w:lvl>
    <w:lvl w:ilvl="1" w:tplc="04090003">
      <w:start w:val="1"/>
      <w:numFmt w:val="bullet"/>
      <w:lvlText w:val="o"/>
      <w:lvlJc w:val="left"/>
      <w:pPr>
        <w:tabs>
          <w:tab w:val="num" w:pos="-6519"/>
        </w:tabs>
        <w:ind w:left="-6519" w:hanging="360"/>
      </w:pPr>
      <w:rPr>
        <w:rFonts w:ascii="Courier New" w:hAnsi="Courier New" w:cs="Courier New" w:hint="default"/>
      </w:rPr>
    </w:lvl>
    <w:lvl w:ilvl="2" w:tplc="04090005">
      <w:start w:val="1"/>
      <w:numFmt w:val="bullet"/>
      <w:lvlText w:val=""/>
      <w:lvlJc w:val="left"/>
      <w:pPr>
        <w:tabs>
          <w:tab w:val="num" w:pos="-5799"/>
        </w:tabs>
        <w:ind w:left="-5799" w:hanging="360"/>
      </w:pPr>
      <w:rPr>
        <w:rFonts w:ascii="Wingdings" w:hAnsi="Wingdings" w:hint="default"/>
      </w:rPr>
    </w:lvl>
    <w:lvl w:ilvl="3" w:tplc="04090001">
      <w:start w:val="1"/>
      <w:numFmt w:val="bullet"/>
      <w:lvlText w:val=""/>
      <w:lvlJc w:val="left"/>
      <w:pPr>
        <w:tabs>
          <w:tab w:val="num" w:pos="-5079"/>
        </w:tabs>
        <w:ind w:left="-5079" w:hanging="360"/>
      </w:pPr>
      <w:rPr>
        <w:rFonts w:ascii="Symbol" w:hAnsi="Symbol" w:hint="default"/>
      </w:rPr>
    </w:lvl>
    <w:lvl w:ilvl="4" w:tplc="04090003" w:tentative="1">
      <w:start w:val="1"/>
      <w:numFmt w:val="bullet"/>
      <w:lvlText w:val="o"/>
      <w:lvlJc w:val="left"/>
      <w:pPr>
        <w:tabs>
          <w:tab w:val="num" w:pos="-4359"/>
        </w:tabs>
        <w:ind w:left="-4359" w:hanging="360"/>
      </w:pPr>
      <w:rPr>
        <w:rFonts w:ascii="Courier New" w:hAnsi="Courier New" w:cs="Courier New" w:hint="default"/>
      </w:rPr>
    </w:lvl>
    <w:lvl w:ilvl="5" w:tplc="04090005" w:tentative="1">
      <w:start w:val="1"/>
      <w:numFmt w:val="bullet"/>
      <w:lvlText w:val=""/>
      <w:lvlJc w:val="left"/>
      <w:pPr>
        <w:tabs>
          <w:tab w:val="num" w:pos="-3639"/>
        </w:tabs>
        <w:ind w:left="-3639" w:hanging="360"/>
      </w:pPr>
      <w:rPr>
        <w:rFonts w:ascii="Wingdings" w:hAnsi="Wingdings" w:hint="default"/>
      </w:rPr>
    </w:lvl>
    <w:lvl w:ilvl="6" w:tplc="04090001" w:tentative="1">
      <w:start w:val="1"/>
      <w:numFmt w:val="bullet"/>
      <w:lvlText w:val=""/>
      <w:lvlJc w:val="left"/>
      <w:pPr>
        <w:tabs>
          <w:tab w:val="num" w:pos="-2919"/>
        </w:tabs>
        <w:ind w:left="-2919" w:hanging="360"/>
      </w:pPr>
      <w:rPr>
        <w:rFonts w:ascii="Symbol" w:hAnsi="Symbol" w:hint="default"/>
      </w:rPr>
    </w:lvl>
    <w:lvl w:ilvl="7" w:tplc="04090003" w:tentative="1">
      <w:start w:val="1"/>
      <w:numFmt w:val="bullet"/>
      <w:lvlText w:val="o"/>
      <w:lvlJc w:val="left"/>
      <w:pPr>
        <w:tabs>
          <w:tab w:val="num" w:pos="-2199"/>
        </w:tabs>
        <w:ind w:left="-2199" w:hanging="360"/>
      </w:pPr>
      <w:rPr>
        <w:rFonts w:ascii="Courier New" w:hAnsi="Courier New" w:cs="Courier New" w:hint="default"/>
      </w:rPr>
    </w:lvl>
    <w:lvl w:ilvl="8" w:tplc="04090005" w:tentative="1">
      <w:start w:val="1"/>
      <w:numFmt w:val="bullet"/>
      <w:lvlText w:val=""/>
      <w:lvlJc w:val="left"/>
      <w:pPr>
        <w:tabs>
          <w:tab w:val="num" w:pos="-1479"/>
        </w:tabs>
        <w:ind w:left="-1479" w:hanging="360"/>
      </w:pPr>
      <w:rPr>
        <w:rFonts w:ascii="Wingdings" w:hAnsi="Wingdings" w:hint="default"/>
      </w:rPr>
    </w:lvl>
  </w:abstractNum>
  <w:abstractNum w:abstractNumId="9" w15:restartNumberingAfterBreak="0">
    <w:nsid w:val="734869C6"/>
    <w:multiLevelType w:val="hybridMultilevel"/>
    <w:tmpl w:val="818EBD54"/>
    <w:lvl w:ilvl="0" w:tplc="C44AE4CC">
      <w:start w:val="1"/>
      <w:numFmt w:val="decimal"/>
      <w:lvlText w:val="Proposal %1."/>
      <w:lvlJc w:val="left"/>
      <w:pPr>
        <w:ind w:left="990" w:hanging="360"/>
      </w:pPr>
      <w:rPr>
        <w:rFonts w:hint="default"/>
        <w:b/>
        <w:color w:val="00000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5"/>
  </w:num>
  <w:num w:numId="2">
    <w:abstractNumId w:val="9"/>
  </w:num>
  <w:num w:numId="3">
    <w:abstractNumId w:val="0"/>
  </w:num>
  <w:num w:numId="4">
    <w:abstractNumId w:val="6"/>
  </w:num>
  <w:num w:numId="5">
    <w:abstractNumId w:val="7"/>
  </w:num>
  <w:num w:numId="6">
    <w:abstractNumId w:val="8"/>
  </w:num>
  <w:num w:numId="7">
    <w:abstractNumId w:val="8"/>
  </w:num>
  <w:num w:numId="8">
    <w:abstractNumId w:val="8"/>
  </w:num>
  <w:num w:numId="9">
    <w:abstractNumId w:val="8"/>
  </w:num>
  <w:num w:numId="10">
    <w:abstractNumId w:val="8"/>
  </w:num>
  <w:num w:numId="11">
    <w:abstractNumId w:val="8"/>
  </w:num>
  <w:num w:numId="12">
    <w:abstractNumId w:val="8"/>
  </w:num>
  <w:num w:numId="13">
    <w:abstractNumId w:val="8"/>
  </w:num>
  <w:num w:numId="14">
    <w:abstractNumId w:val="8"/>
  </w:num>
  <w:num w:numId="15">
    <w:abstractNumId w:val="1"/>
  </w:num>
  <w:num w:numId="16">
    <w:abstractNumId w:val="8"/>
  </w:num>
  <w:num w:numId="17">
    <w:abstractNumId w:val="2"/>
  </w:num>
  <w:num w:numId="18">
    <w:abstractNumId w:val="8"/>
  </w:num>
  <w:num w:numId="19">
    <w:abstractNumId w:val="8"/>
  </w:num>
  <w:num w:numId="20">
    <w:abstractNumId w:val="10"/>
  </w:num>
  <w:num w:numId="21">
    <w:abstractNumId w:val="3"/>
  </w:num>
  <w:num w:numId="2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632F0"/>
    <w:rsid w:val="00035972"/>
    <w:rsid w:val="00041439"/>
    <w:rsid w:val="00086F01"/>
    <w:rsid w:val="000B2AAE"/>
    <w:rsid w:val="000B393E"/>
    <w:rsid w:val="000D0C52"/>
    <w:rsid w:val="000E6542"/>
    <w:rsid w:val="001000E7"/>
    <w:rsid w:val="00151848"/>
    <w:rsid w:val="00157C62"/>
    <w:rsid w:val="001708A5"/>
    <w:rsid w:val="001D1DCC"/>
    <w:rsid w:val="00206103"/>
    <w:rsid w:val="00216BE6"/>
    <w:rsid w:val="00221341"/>
    <w:rsid w:val="00254AA9"/>
    <w:rsid w:val="00283548"/>
    <w:rsid w:val="002B50A6"/>
    <w:rsid w:val="002D721B"/>
    <w:rsid w:val="003245A7"/>
    <w:rsid w:val="00324887"/>
    <w:rsid w:val="0033151F"/>
    <w:rsid w:val="003327E7"/>
    <w:rsid w:val="00340B9F"/>
    <w:rsid w:val="0038531F"/>
    <w:rsid w:val="003A4B77"/>
    <w:rsid w:val="003B37F6"/>
    <w:rsid w:val="003D3565"/>
    <w:rsid w:val="003F0E99"/>
    <w:rsid w:val="00410D88"/>
    <w:rsid w:val="00420505"/>
    <w:rsid w:val="00421F8C"/>
    <w:rsid w:val="00425E81"/>
    <w:rsid w:val="004315DC"/>
    <w:rsid w:val="00462C41"/>
    <w:rsid w:val="00473B02"/>
    <w:rsid w:val="004B0293"/>
    <w:rsid w:val="0050316E"/>
    <w:rsid w:val="005337CF"/>
    <w:rsid w:val="0054262C"/>
    <w:rsid w:val="00566DA3"/>
    <w:rsid w:val="00585183"/>
    <w:rsid w:val="005C6DDC"/>
    <w:rsid w:val="00604411"/>
    <w:rsid w:val="00612508"/>
    <w:rsid w:val="006558F7"/>
    <w:rsid w:val="00657E58"/>
    <w:rsid w:val="006638C9"/>
    <w:rsid w:val="0067291F"/>
    <w:rsid w:val="00677C83"/>
    <w:rsid w:val="006804D8"/>
    <w:rsid w:val="006856CA"/>
    <w:rsid w:val="006878F0"/>
    <w:rsid w:val="006C73E5"/>
    <w:rsid w:val="006C7729"/>
    <w:rsid w:val="006D4548"/>
    <w:rsid w:val="006E10CF"/>
    <w:rsid w:val="006E7D13"/>
    <w:rsid w:val="006F4CA7"/>
    <w:rsid w:val="007435BE"/>
    <w:rsid w:val="00744986"/>
    <w:rsid w:val="00791B73"/>
    <w:rsid w:val="007B1BCF"/>
    <w:rsid w:val="007C58FD"/>
    <w:rsid w:val="007D57A4"/>
    <w:rsid w:val="007E15E5"/>
    <w:rsid w:val="00807540"/>
    <w:rsid w:val="00833899"/>
    <w:rsid w:val="00841EDE"/>
    <w:rsid w:val="0084309E"/>
    <w:rsid w:val="0086452F"/>
    <w:rsid w:val="00886E12"/>
    <w:rsid w:val="00896409"/>
    <w:rsid w:val="008A5BF2"/>
    <w:rsid w:val="008C0028"/>
    <w:rsid w:val="008C4C08"/>
    <w:rsid w:val="008D5B35"/>
    <w:rsid w:val="008D5FF3"/>
    <w:rsid w:val="008E7705"/>
    <w:rsid w:val="00920CD0"/>
    <w:rsid w:val="00941183"/>
    <w:rsid w:val="0096769C"/>
    <w:rsid w:val="009743D0"/>
    <w:rsid w:val="009763BA"/>
    <w:rsid w:val="00980528"/>
    <w:rsid w:val="009B27B5"/>
    <w:rsid w:val="009E45F1"/>
    <w:rsid w:val="009E5452"/>
    <w:rsid w:val="00A17ADB"/>
    <w:rsid w:val="00A231D2"/>
    <w:rsid w:val="00A2775B"/>
    <w:rsid w:val="00A27B6F"/>
    <w:rsid w:val="00A34256"/>
    <w:rsid w:val="00A53668"/>
    <w:rsid w:val="00A72C18"/>
    <w:rsid w:val="00A72EF3"/>
    <w:rsid w:val="00A8205D"/>
    <w:rsid w:val="00AA00CD"/>
    <w:rsid w:val="00AB7C23"/>
    <w:rsid w:val="00AC4FE0"/>
    <w:rsid w:val="00AD6522"/>
    <w:rsid w:val="00AD75A9"/>
    <w:rsid w:val="00AE4D89"/>
    <w:rsid w:val="00B60A66"/>
    <w:rsid w:val="00B92738"/>
    <w:rsid w:val="00BA2DFA"/>
    <w:rsid w:val="00BB77D1"/>
    <w:rsid w:val="00BD01BF"/>
    <w:rsid w:val="00BD2DA5"/>
    <w:rsid w:val="00BE0BE8"/>
    <w:rsid w:val="00C010D9"/>
    <w:rsid w:val="00C03C25"/>
    <w:rsid w:val="00C5077E"/>
    <w:rsid w:val="00C7624D"/>
    <w:rsid w:val="00CA1CB7"/>
    <w:rsid w:val="00CB6DBA"/>
    <w:rsid w:val="00CC5F11"/>
    <w:rsid w:val="00CC73DD"/>
    <w:rsid w:val="00CF3271"/>
    <w:rsid w:val="00D2084D"/>
    <w:rsid w:val="00D22779"/>
    <w:rsid w:val="00D27238"/>
    <w:rsid w:val="00D37027"/>
    <w:rsid w:val="00D81CC3"/>
    <w:rsid w:val="00D957AE"/>
    <w:rsid w:val="00DA2B8D"/>
    <w:rsid w:val="00DA4E9A"/>
    <w:rsid w:val="00DB3FD8"/>
    <w:rsid w:val="00DB6B86"/>
    <w:rsid w:val="00DC1ADC"/>
    <w:rsid w:val="00DF2263"/>
    <w:rsid w:val="00E02C56"/>
    <w:rsid w:val="00E347B7"/>
    <w:rsid w:val="00E65BA7"/>
    <w:rsid w:val="00E936E6"/>
    <w:rsid w:val="00E94E42"/>
    <w:rsid w:val="00EA3202"/>
    <w:rsid w:val="00EC4D73"/>
    <w:rsid w:val="00EE21B0"/>
    <w:rsid w:val="00EE56EB"/>
    <w:rsid w:val="00EF082A"/>
    <w:rsid w:val="00F04AF8"/>
    <w:rsid w:val="00F3264E"/>
    <w:rsid w:val="00F339B0"/>
    <w:rsid w:val="00F36DB1"/>
    <w:rsid w:val="00F632F0"/>
    <w:rsid w:val="00F92734"/>
    <w:rsid w:val="00FC39B8"/>
    <w:rsid w:val="00FF136A"/>
    <w:rsid w:val="00FF52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6F1D994"/>
  <w15:chartTrackingRefBased/>
  <w15:docId w15:val="{BAA0EF61-C09F-4C73-A99B-377EF299BA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D2DA5"/>
    <w:pPr>
      <w:spacing w:after="180"/>
    </w:pPr>
    <w:rPr>
      <w:rFonts w:ascii="Times New Roman" w:eastAsia="Malgun Gothic" w:hAnsi="Times New Roman" w:cs="Times New Roman"/>
      <w:kern w:val="0"/>
      <w:sz w:val="20"/>
      <w:szCs w:val="20"/>
      <w:lang w:val="en-GB" w:eastAsia="en-US"/>
    </w:rPr>
  </w:style>
  <w:style w:type="paragraph" w:styleId="1">
    <w:name w:val="heading 1"/>
    <w:next w:val="a"/>
    <w:link w:val="10"/>
    <w:qFormat/>
    <w:rsid w:val="00BD2DA5"/>
    <w:pPr>
      <w:keepNext/>
      <w:keepLines/>
      <w:pBdr>
        <w:top w:val="single" w:sz="12" w:space="3" w:color="auto"/>
      </w:pBdr>
      <w:spacing w:before="240" w:after="180"/>
      <w:ind w:left="1134" w:hanging="1134"/>
      <w:outlineLvl w:val="0"/>
    </w:pPr>
    <w:rPr>
      <w:rFonts w:ascii="Arial" w:eastAsia="Malgun Gothic" w:hAnsi="Arial" w:cs="Times New Roman"/>
      <w:kern w:val="0"/>
      <w:sz w:val="36"/>
      <w:szCs w:val="20"/>
      <w:lang w:val="en-GB" w:eastAsia="en-US"/>
    </w:rPr>
  </w:style>
  <w:style w:type="paragraph" w:styleId="2">
    <w:name w:val="heading 2"/>
    <w:basedOn w:val="1"/>
    <w:next w:val="a"/>
    <w:link w:val="20"/>
    <w:qFormat/>
    <w:rsid w:val="00BD2DA5"/>
    <w:pPr>
      <w:numPr>
        <w:ilvl w:val="1"/>
        <w:numId w:val="3"/>
      </w:numPr>
      <w:pBdr>
        <w:top w:val="none" w:sz="0" w:space="0" w:color="auto"/>
      </w:pBdr>
      <w:spacing w:before="180"/>
      <w:outlineLvl w:val="1"/>
    </w:pPr>
    <w:rPr>
      <w:sz w:val="32"/>
      <w:lang w:eastAsia="x-none"/>
    </w:rPr>
  </w:style>
  <w:style w:type="paragraph" w:styleId="3">
    <w:name w:val="heading 3"/>
    <w:basedOn w:val="2"/>
    <w:next w:val="a"/>
    <w:link w:val="30"/>
    <w:qFormat/>
    <w:rsid w:val="00BD2DA5"/>
    <w:pPr>
      <w:numPr>
        <w:ilvl w:val="2"/>
      </w:numPr>
      <w:spacing w:before="120"/>
      <w:outlineLvl w:val="2"/>
    </w:pPr>
    <w:rPr>
      <w:sz w:val="28"/>
    </w:rPr>
  </w:style>
  <w:style w:type="paragraph" w:styleId="4">
    <w:name w:val="heading 4"/>
    <w:basedOn w:val="3"/>
    <w:next w:val="a"/>
    <w:link w:val="40"/>
    <w:qFormat/>
    <w:rsid w:val="00BD2DA5"/>
    <w:pPr>
      <w:numPr>
        <w:ilvl w:val="3"/>
      </w:numPr>
      <w:outlineLvl w:val="3"/>
    </w:pPr>
    <w:rPr>
      <w:sz w:val="24"/>
    </w:rPr>
  </w:style>
  <w:style w:type="paragraph" w:styleId="5">
    <w:name w:val="heading 5"/>
    <w:basedOn w:val="4"/>
    <w:next w:val="a"/>
    <w:link w:val="50"/>
    <w:qFormat/>
    <w:rsid w:val="00BD2DA5"/>
    <w:pPr>
      <w:numPr>
        <w:ilvl w:val="4"/>
      </w:numPr>
      <w:outlineLvl w:val="4"/>
    </w:pPr>
    <w:rPr>
      <w:sz w:val="22"/>
    </w:rPr>
  </w:style>
  <w:style w:type="paragraph" w:styleId="6">
    <w:name w:val="heading 6"/>
    <w:basedOn w:val="a"/>
    <w:next w:val="a"/>
    <w:link w:val="60"/>
    <w:qFormat/>
    <w:rsid w:val="00BD2DA5"/>
    <w:pPr>
      <w:keepNext/>
      <w:keepLines/>
      <w:numPr>
        <w:ilvl w:val="5"/>
        <w:numId w:val="3"/>
      </w:numPr>
      <w:spacing w:before="120"/>
      <w:outlineLvl w:val="5"/>
    </w:pPr>
    <w:rPr>
      <w:rFonts w:ascii="Arial" w:hAnsi="Arial"/>
      <w:lang w:eastAsia="x-none"/>
    </w:rPr>
  </w:style>
  <w:style w:type="paragraph" w:styleId="7">
    <w:name w:val="heading 7"/>
    <w:basedOn w:val="a"/>
    <w:next w:val="a"/>
    <w:link w:val="70"/>
    <w:qFormat/>
    <w:rsid w:val="00BD2DA5"/>
    <w:pPr>
      <w:keepNext/>
      <w:keepLines/>
      <w:numPr>
        <w:ilvl w:val="6"/>
        <w:numId w:val="3"/>
      </w:numPr>
      <w:spacing w:before="120"/>
      <w:outlineLvl w:val="6"/>
    </w:pPr>
    <w:rPr>
      <w:rFonts w:ascii="Arial" w:hAnsi="Arial"/>
      <w:lang w:eastAsia="x-none"/>
    </w:rPr>
  </w:style>
  <w:style w:type="paragraph" w:styleId="8">
    <w:name w:val="heading 8"/>
    <w:basedOn w:val="1"/>
    <w:next w:val="a"/>
    <w:link w:val="80"/>
    <w:qFormat/>
    <w:rsid w:val="00BD2DA5"/>
    <w:pPr>
      <w:numPr>
        <w:ilvl w:val="7"/>
        <w:numId w:val="3"/>
      </w:numPr>
      <w:outlineLvl w:val="7"/>
    </w:pPr>
  </w:style>
  <w:style w:type="paragraph" w:styleId="9">
    <w:name w:val="heading 9"/>
    <w:basedOn w:val="8"/>
    <w:next w:val="a"/>
    <w:link w:val="90"/>
    <w:qFormat/>
    <w:rsid w:val="00BD2DA5"/>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
    <w:basedOn w:val="a"/>
    <w:link w:val="a4"/>
    <w:unhideWhenUsed/>
    <w:rsid w:val="00BD2DA5"/>
    <w:pPr>
      <w:pBdr>
        <w:bottom w:val="single" w:sz="6" w:space="1" w:color="auto"/>
      </w:pBdr>
      <w:tabs>
        <w:tab w:val="center" w:pos="4153"/>
        <w:tab w:val="right" w:pos="8306"/>
      </w:tabs>
      <w:snapToGrid w:val="0"/>
      <w:jc w:val="center"/>
    </w:pPr>
    <w:rPr>
      <w:sz w:val="18"/>
      <w:szCs w:val="18"/>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3"/>
    <w:rsid w:val="00BD2DA5"/>
    <w:rPr>
      <w:sz w:val="18"/>
      <w:szCs w:val="18"/>
    </w:rPr>
  </w:style>
  <w:style w:type="paragraph" w:styleId="a5">
    <w:name w:val="footer"/>
    <w:basedOn w:val="a"/>
    <w:link w:val="a6"/>
    <w:unhideWhenUsed/>
    <w:rsid w:val="00BD2DA5"/>
    <w:pPr>
      <w:tabs>
        <w:tab w:val="center" w:pos="4153"/>
        <w:tab w:val="right" w:pos="8306"/>
      </w:tabs>
      <w:snapToGrid w:val="0"/>
    </w:pPr>
    <w:rPr>
      <w:sz w:val="18"/>
      <w:szCs w:val="18"/>
    </w:rPr>
  </w:style>
  <w:style w:type="character" w:customStyle="1" w:styleId="a6">
    <w:name w:val="页脚 字符"/>
    <w:basedOn w:val="a0"/>
    <w:link w:val="a5"/>
    <w:uiPriority w:val="99"/>
    <w:rsid w:val="00BD2DA5"/>
    <w:rPr>
      <w:sz w:val="18"/>
      <w:szCs w:val="18"/>
    </w:rPr>
  </w:style>
  <w:style w:type="character" w:customStyle="1" w:styleId="10">
    <w:name w:val="标题 1 字符"/>
    <w:basedOn w:val="a0"/>
    <w:link w:val="1"/>
    <w:rsid w:val="00BD2DA5"/>
    <w:rPr>
      <w:rFonts w:ascii="Arial" w:eastAsia="Malgun Gothic" w:hAnsi="Arial" w:cs="Times New Roman"/>
      <w:kern w:val="0"/>
      <w:sz w:val="36"/>
      <w:szCs w:val="20"/>
      <w:lang w:val="en-GB" w:eastAsia="en-US"/>
    </w:rPr>
  </w:style>
  <w:style w:type="character" w:customStyle="1" w:styleId="20">
    <w:name w:val="标题 2 字符"/>
    <w:basedOn w:val="a0"/>
    <w:link w:val="2"/>
    <w:rsid w:val="00BD2DA5"/>
    <w:rPr>
      <w:rFonts w:ascii="Arial" w:eastAsia="Malgun Gothic" w:hAnsi="Arial" w:cs="Times New Roman"/>
      <w:kern w:val="0"/>
      <w:sz w:val="32"/>
      <w:szCs w:val="20"/>
      <w:lang w:val="en-GB" w:eastAsia="x-none"/>
    </w:rPr>
  </w:style>
  <w:style w:type="character" w:customStyle="1" w:styleId="30">
    <w:name w:val="标题 3 字符"/>
    <w:basedOn w:val="a0"/>
    <w:link w:val="3"/>
    <w:rsid w:val="00BD2DA5"/>
    <w:rPr>
      <w:rFonts w:ascii="Arial" w:eastAsia="Malgun Gothic" w:hAnsi="Arial" w:cs="Times New Roman"/>
      <w:kern w:val="0"/>
      <w:sz w:val="28"/>
      <w:szCs w:val="20"/>
      <w:lang w:val="en-GB" w:eastAsia="x-none"/>
    </w:rPr>
  </w:style>
  <w:style w:type="character" w:customStyle="1" w:styleId="40">
    <w:name w:val="标题 4 字符"/>
    <w:basedOn w:val="a0"/>
    <w:link w:val="4"/>
    <w:rsid w:val="00BD2DA5"/>
    <w:rPr>
      <w:rFonts w:ascii="Arial" w:eastAsia="Malgun Gothic" w:hAnsi="Arial" w:cs="Times New Roman"/>
      <w:kern w:val="0"/>
      <w:sz w:val="24"/>
      <w:szCs w:val="20"/>
      <w:lang w:val="en-GB" w:eastAsia="x-none"/>
    </w:rPr>
  </w:style>
  <w:style w:type="character" w:customStyle="1" w:styleId="50">
    <w:name w:val="标题 5 字符"/>
    <w:basedOn w:val="a0"/>
    <w:link w:val="5"/>
    <w:rsid w:val="00BD2DA5"/>
    <w:rPr>
      <w:rFonts w:ascii="Arial" w:eastAsia="Malgun Gothic" w:hAnsi="Arial" w:cs="Times New Roman"/>
      <w:kern w:val="0"/>
      <w:sz w:val="22"/>
      <w:szCs w:val="20"/>
      <w:lang w:val="en-GB" w:eastAsia="x-none"/>
    </w:rPr>
  </w:style>
  <w:style w:type="character" w:customStyle="1" w:styleId="60">
    <w:name w:val="标题 6 字符"/>
    <w:basedOn w:val="a0"/>
    <w:link w:val="6"/>
    <w:rsid w:val="00BD2DA5"/>
    <w:rPr>
      <w:rFonts w:ascii="Arial" w:eastAsia="Malgun Gothic" w:hAnsi="Arial" w:cs="Times New Roman"/>
      <w:kern w:val="0"/>
      <w:sz w:val="20"/>
      <w:szCs w:val="20"/>
      <w:lang w:val="en-GB" w:eastAsia="x-none"/>
    </w:rPr>
  </w:style>
  <w:style w:type="character" w:customStyle="1" w:styleId="70">
    <w:name w:val="标题 7 字符"/>
    <w:basedOn w:val="a0"/>
    <w:link w:val="7"/>
    <w:rsid w:val="00BD2DA5"/>
    <w:rPr>
      <w:rFonts w:ascii="Arial" w:eastAsia="Malgun Gothic" w:hAnsi="Arial" w:cs="Times New Roman"/>
      <w:kern w:val="0"/>
      <w:sz w:val="20"/>
      <w:szCs w:val="20"/>
      <w:lang w:val="en-GB" w:eastAsia="x-none"/>
    </w:rPr>
  </w:style>
  <w:style w:type="character" w:customStyle="1" w:styleId="80">
    <w:name w:val="标题 8 字符"/>
    <w:basedOn w:val="a0"/>
    <w:link w:val="8"/>
    <w:rsid w:val="00BD2DA5"/>
    <w:rPr>
      <w:rFonts w:ascii="Arial" w:eastAsia="Malgun Gothic" w:hAnsi="Arial" w:cs="Times New Roman"/>
      <w:kern w:val="0"/>
      <w:sz w:val="36"/>
      <w:szCs w:val="20"/>
      <w:lang w:val="en-GB" w:eastAsia="en-US"/>
    </w:rPr>
  </w:style>
  <w:style w:type="character" w:customStyle="1" w:styleId="90">
    <w:name w:val="标题 9 字符"/>
    <w:basedOn w:val="a0"/>
    <w:link w:val="9"/>
    <w:rsid w:val="00BD2DA5"/>
    <w:rPr>
      <w:rFonts w:ascii="Arial" w:eastAsia="Malgun Gothic" w:hAnsi="Arial" w:cs="Times New Roman"/>
      <w:kern w:val="0"/>
      <w:sz w:val="36"/>
      <w:szCs w:val="20"/>
      <w:lang w:val="en-GB" w:eastAsia="en-US"/>
    </w:rPr>
  </w:style>
  <w:style w:type="paragraph" w:styleId="11">
    <w:name w:val="toc 1"/>
    <w:uiPriority w:val="39"/>
    <w:rsid w:val="00BD2DA5"/>
    <w:pPr>
      <w:keepNext/>
      <w:keepLines/>
      <w:widowControl w:val="0"/>
      <w:tabs>
        <w:tab w:val="right" w:leader="dot" w:pos="9639"/>
      </w:tabs>
      <w:spacing w:before="120"/>
      <w:ind w:left="567" w:right="425" w:hanging="567"/>
    </w:pPr>
    <w:rPr>
      <w:rFonts w:ascii="Times New Roman" w:eastAsia="Malgun Gothic" w:hAnsi="Times New Roman" w:cs="Times New Roman"/>
      <w:noProof/>
      <w:kern w:val="0"/>
      <w:sz w:val="22"/>
      <w:szCs w:val="20"/>
      <w:lang w:val="en-GB" w:eastAsia="en-US"/>
    </w:rPr>
  </w:style>
  <w:style w:type="paragraph" w:customStyle="1" w:styleId="ZT">
    <w:name w:val="ZT"/>
    <w:rsid w:val="00BD2DA5"/>
    <w:pPr>
      <w:framePr w:wrap="notBeside" w:hAnchor="margin" w:yAlign="center"/>
      <w:widowControl w:val="0"/>
      <w:spacing w:line="240" w:lineRule="atLeast"/>
      <w:jc w:val="right"/>
    </w:pPr>
    <w:rPr>
      <w:rFonts w:ascii="Arial" w:eastAsia="Malgun Gothic" w:hAnsi="Arial" w:cs="Times New Roman"/>
      <w:b/>
      <w:kern w:val="0"/>
      <w:sz w:val="34"/>
      <w:szCs w:val="20"/>
      <w:lang w:val="en-GB" w:eastAsia="en-US"/>
    </w:rPr>
  </w:style>
  <w:style w:type="paragraph" w:customStyle="1" w:styleId="CRCoverPage">
    <w:name w:val="CR Cover Page"/>
    <w:link w:val="CRCoverPageZchn"/>
    <w:rsid w:val="00BD2DA5"/>
    <w:pPr>
      <w:spacing w:after="120"/>
    </w:pPr>
    <w:rPr>
      <w:rFonts w:ascii="Arial" w:eastAsia="MS Mincho" w:hAnsi="Arial" w:cs="Times New Roman"/>
      <w:kern w:val="0"/>
      <w:sz w:val="20"/>
      <w:szCs w:val="20"/>
      <w:lang w:val="en-GB" w:eastAsia="en-US"/>
    </w:rPr>
  </w:style>
  <w:style w:type="paragraph" w:customStyle="1" w:styleId="Proposal">
    <w:name w:val="Proposal"/>
    <w:basedOn w:val="a7"/>
    <w:link w:val="ProposalChar"/>
    <w:qFormat/>
    <w:rsid w:val="00BD2DA5"/>
    <w:pPr>
      <w:overflowPunct w:val="0"/>
      <w:autoSpaceDE w:val="0"/>
      <w:autoSpaceDN w:val="0"/>
      <w:adjustRightInd w:val="0"/>
      <w:spacing w:before="240" w:after="240" w:line="360" w:lineRule="auto"/>
      <w:ind w:left="360" w:firstLineChars="0" w:firstLine="0"/>
      <w:contextualSpacing/>
      <w:textAlignment w:val="baseline"/>
    </w:pPr>
    <w:rPr>
      <w:rFonts w:eastAsia="Times New Roman"/>
      <w:b/>
    </w:rPr>
  </w:style>
  <w:style w:type="character" w:customStyle="1" w:styleId="ProposalChar">
    <w:name w:val="Proposal Char"/>
    <w:link w:val="Proposal"/>
    <w:rsid w:val="00BD2DA5"/>
    <w:rPr>
      <w:rFonts w:ascii="Times New Roman" w:eastAsia="Times New Roman" w:hAnsi="Times New Roman" w:cs="Times New Roman"/>
      <w:b/>
      <w:kern w:val="0"/>
      <w:sz w:val="20"/>
      <w:szCs w:val="20"/>
      <w:lang w:val="en-GB" w:eastAsia="en-US"/>
    </w:rPr>
  </w:style>
  <w:style w:type="character" w:customStyle="1" w:styleId="CRCoverPageZchn">
    <w:name w:val="CR Cover Page Zchn"/>
    <w:link w:val="CRCoverPage"/>
    <w:rsid w:val="00BD2DA5"/>
    <w:rPr>
      <w:rFonts w:ascii="Arial" w:eastAsia="MS Mincho" w:hAnsi="Arial" w:cs="Times New Roman"/>
      <w:kern w:val="0"/>
      <w:sz w:val="20"/>
      <w:szCs w:val="20"/>
      <w:lang w:val="en-GB" w:eastAsia="en-US"/>
    </w:rPr>
  </w:style>
  <w:style w:type="paragraph" w:customStyle="1" w:styleId="3GPPHeader">
    <w:name w:val="3GPP_Header"/>
    <w:basedOn w:val="a"/>
    <w:link w:val="3GPPHeaderChar"/>
    <w:rsid w:val="00BD2DA5"/>
    <w:pPr>
      <w:tabs>
        <w:tab w:val="left" w:pos="1701"/>
        <w:tab w:val="right" w:pos="9639"/>
      </w:tabs>
      <w:overflowPunct w:val="0"/>
      <w:autoSpaceDE w:val="0"/>
      <w:autoSpaceDN w:val="0"/>
      <w:adjustRightInd w:val="0"/>
      <w:spacing w:after="240" w:line="288" w:lineRule="auto"/>
      <w:textAlignment w:val="baseline"/>
    </w:pPr>
    <w:rPr>
      <w:rFonts w:eastAsia="Times New Roman"/>
      <w:b/>
      <w:sz w:val="24"/>
      <w:lang w:eastAsia="zh-CN"/>
    </w:rPr>
  </w:style>
  <w:style w:type="character" w:customStyle="1" w:styleId="3GPPHeaderChar">
    <w:name w:val="3GPP_Header Char"/>
    <w:link w:val="3GPPHeader"/>
    <w:rsid w:val="00BD2DA5"/>
    <w:rPr>
      <w:rFonts w:ascii="Times New Roman" w:eastAsia="Times New Roman" w:hAnsi="Times New Roman" w:cs="Times New Roman"/>
      <w:b/>
      <w:kern w:val="0"/>
      <w:sz w:val="24"/>
      <w:szCs w:val="20"/>
      <w:lang w:val="en-GB"/>
    </w:rPr>
  </w:style>
  <w:style w:type="paragraph" w:styleId="a7">
    <w:name w:val="List Paragraph"/>
    <w:aliases w:val="- Bullets,Lista1,1st level - Bullet List Paragraph,List Paragraph1,Lettre d'introduction,Paragrafo elenco,Normal bullet 2,Bullet list,Numbered List,Task Body,Viñetas (Inicio Parrafo),3 Txt tabla,Zerrenda-paragrafoa,Lista viñetas,목록 단"/>
    <w:basedOn w:val="a"/>
    <w:link w:val="a8"/>
    <w:uiPriority w:val="34"/>
    <w:qFormat/>
    <w:rsid w:val="00BD2DA5"/>
    <w:pPr>
      <w:ind w:firstLineChars="200" w:firstLine="420"/>
    </w:pPr>
  </w:style>
  <w:style w:type="character" w:styleId="a9">
    <w:name w:val="annotation reference"/>
    <w:basedOn w:val="a0"/>
    <w:uiPriority w:val="99"/>
    <w:semiHidden/>
    <w:unhideWhenUsed/>
    <w:rsid w:val="00A72EF3"/>
    <w:rPr>
      <w:sz w:val="21"/>
      <w:szCs w:val="21"/>
    </w:rPr>
  </w:style>
  <w:style w:type="paragraph" w:styleId="aa">
    <w:name w:val="annotation text"/>
    <w:basedOn w:val="a"/>
    <w:link w:val="ab"/>
    <w:uiPriority w:val="99"/>
    <w:semiHidden/>
    <w:unhideWhenUsed/>
    <w:rsid w:val="00A72EF3"/>
    <w:pPr>
      <w:widowControl w:val="0"/>
      <w:spacing w:after="0"/>
    </w:pPr>
    <w:rPr>
      <w:rFonts w:asciiTheme="minorHAnsi" w:eastAsiaTheme="minorEastAsia" w:hAnsiTheme="minorHAnsi" w:cstheme="minorBidi"/>
      <w:kern w:val="2"/>
      <w:sz w:val="21"/>
      <w:szCs w:val="22"/>
      <w:lang w:val="en-US" w:eastAsia="zh-CN"/>
    </w:rPr>
  </w:style>
  <w:style w:type="character" w:customStyle="1" w:styleId="ab">
    <w:name w:val="批注文字 字符"/>
    <w:basedOn w:val="a0"/>
    <w:link w:val="aa"/>
    <w:uiPriority w:val="99"/>
    <w:semiHidden/>
    <w:rsid w:val="00A72EF3"/>
  </w:style>
  <w:style w:type="paragraph" w:styleId="ac">
    <w:name w:val="Balloon Text"/>
    <w:basedOn w:val="a"/>
    <w:link w:val="ad"/>
    <w:uiPriority w:val="99"/>
    <w:semiHidden/>
    <w:unhideWhenUsed/>
    <w:rsid w:val="00A72EF3"/>
    <w:pPr>
      <w:spacing w:after="0"/>
    </w:pPr>
    <w:rPr>
      <w:sz w:val="18"/>
      <w:szCs w:val="18"/>
    </w:rPr>
  </w:style>
  <w:style w:type="character" w:customStyle="1" w:styleId="ad">
    <w:name w:val="批注框文本 字符"/>
    <w:basedOn w:val="a0"/>
    <w:link w:val="ac"/>
    <w:uiPriority w:val="99"/>
    <w:semiHidden/>
    <w:rsid w:val="00A72EF3"/>
    <w:rPr>
      <w:rFonts w:ascii="Times New Roman" w:eastAsia="Malgun Gothic" w:hAnsi="Times New Roman" w:cs="Times New Roman"/>
      <w:kern w:val="0"/>
      <w:sz w:val="18"/>
      <w:szCs w:val="18"/>
      <w:lang w:val="en-GB" w:eastAsia="en-US"/>
    </w:rPr>
  </w:style>
  <w:style w:type="character" w:customStyle="1" w:styleId="ZGSM">
    <w:name w:val="ZGSM"/>
    <w:rsid w:val="00A72EF3"/>
  </w:style>
  <w:style w:type="table" w:styleId="ae">
    <w:name w:val="Table Grid"/>
    <w:basedOn w:val="a1"/>
    <w:uiPriority w:val="39"/>
    <w:rsid w:val="00920CD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a"/>
    <w:uiPriority w:val="99"/>
    <w:qFormat/>
    <w:rsid w:val="00920CD0"/>
    <w:pPr>
      <w:numPr>
        <w:numId w:val="6"/>
      </w:numPr>
      <w:overflowPunct w:val="0"/>
      <w:autoSpaceDE w:val="0"/>
      <w:autoSpaceDN w:val="0"/>
      <w:adjustRightInd w:val="0"/>
      <w:spacing w:before="60" w:after="0"/>
      <w:textAlignment w:val="baseline"/>
    </w:pPr>
    <w:rPr>
      <w:rFonts w:ascii="Arial" w:eastAsia="Times New Roman" w:hAnsi="Arial"/>
      <w:b/>
      <w:lang w:val="fr-FR" w:eastAsia="ja-JP"/>
    </w:rPr>
  </w:style>
  <w:style w:type="paragraph" w:customStyle="1" w:styleId="Doc-text2">
    <w:name w:val="Doc-text2"/>
    <w:basedOn w:val="a"/>
    <w:link w:val="Doc-text2Char"/>
    <w:qFormat/>
    <w:rsid w:val="008D5FF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8D5FF3"/>
    <w:rPr>
      <w:rFonts w:ascii="Arial" w:eastAsia="MS Mincho" w:hAnsi="Arial" w:cs="Times New Roman"/>
      <w:kern w:val="0"/>
      <w:sz w:val="20"/>
      <w:szCs w:val="24"/>
      <w:lang w:val="en-GB" w:eastAsia="en-GB"/>
    </w:rPr>
  </w:style>
  <w:style w:type="character" w:customStyle="1" w:styleId="a8">
    <w:name w:val="列出段落 字符"/>
    <w:aliases w:val="- Bullets 字符,Lista1 字符,1st level - Bullet List Paragraph 字符,List Paragraph1 字符,Lettre d'introduction 字符,Paragrafo elenco 字符,Normal bullet 2 字符,Bullet list 字符,Numbered List 字符,Task Body 字符,Viñetas (Inicio Parrafo) 字符,3 Txt tabla 字符,목록 단 字符"/>
    <w:link w:val="a7"/>
    <w:uiPriority w:val="34"/>
    <w:qFormat/>
    <w:locked/>
    <w:rsid w:val="006C73E5"/>
    <w:rPr>
      <w:rFonts w:ascii="Times New Roman" w:eastAsia="Malgun Gothic" w:hAnsi="Times New Roman" w:cs="Times New Roman"/>
      <w:kern w:val="0"/>
      <w:sz w:val="20"/>
      <w:szCs w:val="20"/>
      <w:lang w:val="en-GB" w:eastAsia="en-US"/>
    </w:rPr>
  </w:style>
  <w:style w:type="table" w:customStyle="1" w:styleId="12">
    <w:name w:val="网格型1"/>
    <w:basedOn w:val="a1"/>
    <w:next w:val="ae"/>
    <w:uiPriority w:val="39"/>
    <w:rsid w:val="006C73E5"/>
    <w:rPr>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793</TotalTime>
  <Pages>3</Pages>
  <Words>973</Words>
  <Characters>5552</Characters>
  <DocSecurity>0</DocSecurity>
  <Lines>46</Lines>
  <Paragraphs>13</Paragraphs>
  <ScaleCrop>false</ScaleCrop>
  <Company/>
  <LinksUpToDate>false</LinksUpToDate>
  <CharactersWithSpaces>6512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2020-10-22T09:03:00Z</dcterms:created>
  <dcterms:modified xsi:type="dcterms:W3CDTF">2024-08-09T05:34:00Z</dcterms:modified>
</cp:coreProperties>
</file>